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66B28" w14:textId="6397B968" w:rsidR="001E08CE" w:rsidRPr="009051EB" w:rsidRDefault="000E220D" w:rsidP="001B63F5">
      <w:pPr>
        <w:autoSpaceDE w:val="0"/>
        <w:autoSpaceDN w:val="0"/>
        <w:adjustRightInd w:val="0"/>
        <w:spacing w:line="240" w:lineRule="auto"/>
        <w:rPr>
          <w:rFonts w:ascii="Arial" w:hAnsi="Arial" w:cs="Arial"/>
          <w:b/>
          <w:color w:val="0000FF"/>
          <w:sz w:val="28"/>
          <w:szCs w:val="28"/>
          <w:lang w:eastAsia="en-GB"/>
        </w:rPr>
      </w:pPr>
      <w:r w:rsidRPr="009051EB">
        <w:rPr>
          <w:rFonts w:ascii="Arial" w:hAnsi="Arial" w:cs="Arial"/>
          <w:b/>
          <w:color w:val="0000FF"/>
          <w:sz w:val="28"/>
          <w:szCs w:val="28"/>
          <w:lang w:eastAsia="en-GB"/>
        </w:rPr>
        <w:t>Growth</w:t>
      </w:r>
      <w:r w:rsidR="001E08CE" w:rsidRPr="009051EB">
        <w:rPr>
          <w:rFonts w:ascii="Arial" w:hAnsi="Arial" w:cs="Arial"/>
          <w:b/>
          <w:color w:val="0000FF"/>
          <w:sz w:val="28"/>
          <w:szCs w:val="28"/>
          <w:lang w:eastAsia="en-GB"/>
        </w:rPr>
        <w:t xml:space="preserve"> Sector Statistics Database – User Note</w:t>
      </w:r>
    </w:p>
    <w:p w14:paraId="01F9AA0A" w14:textId="77777777" w:rsidR="001E08CE" w:rsidRPr="000C0185" w:rsidRDefault="001E08CE" w:rsidP="001B63F5">
      <w:pPr>
        <w:autoSpaceDE w:val="0"/>
        <w:autoSpaceDN w:val="0"/>
        <w:adjustRightInd w:val="0"/>
        <w:spacing w:line="240" w:lineRule="auto"/>
        <w:rPr>
          <w:rFonts w:ascii="Arial" w:hAnsi="Arial" w:cs="Arial"/>
          <w:sz w:val="22"/>
          <w:szCs w:val="22"/>
          <w:lang w:eastAsia="en-GB"/>
        </w:rPr>
      </w:pPr>
    </w:p>
    <w:p w14:paraId="61FCE034" w14:textId="77777777" w:rsidR="001C046D" w:rsidRPr="000C0185" w:rsidRDefault="001C046D" w:rsidP="001B63F5">
      <w:pPr>
        <w:autoSpaceDE w:val="0"/>
        <w:autoSpaceDN w:val="0"/>
        <w:adjustRightInd w:val="0"/>
        <w:spacing w:line="240" w:lineRule="auto"/>
        <w:rPr>
          <w:rFonts w:ascii="Arial" w:hAnsi="Arial" w:cs="Arial"/>
          <w:b/>
          <w:sz w:val="22"/>
          <w:szCs w:val="22"/>
          <w:u w:val="single"/>
          <w:lang w:eastAsia="en-GB"/>
        </w:rPr>
      </w:pPr>
      <w:r w:rsidRPr="000C0185">
        <w:rPr>
          <w:rFonts w:ascii="Arial" w:hAnsi="Arial" w:cs="Arial"/>
          <w:b/>
          <w:sz w:val="22"/>
          <w:szCs w:val="22"/>
          <w:u w:val="single"/>
          <w:lang w:eastAsia="en-GB"/>
        </w:rPr>
        <w:t>Introduction</w:t>
      </w:r>
    </w:p>
    <w:p w14:paraId="3D3208EE" w14:textId="77777777" w:rsidR="001C046D" w:rsidRPr="000C0185" w:rsidRDefault="001C046D" w:rsidP="001B63F5">
      <w:pPr>
        <w:autoSpaceDE w:val="0"/>
        <w:autoSpaceDN w:val="0"/>
        <w:adjustRightInd w:val="0"/>
        <w:spacing w:line="240" w:lineRule="auto"/>
        <w:rPr>
          <w:rFonts w:ascii="Arial" w:hAnsi="Arial" w:cs="Arial"/>
          <w:sz w:val="22"/>
          <w:szCs w:val="22"/>
          <w:lang w:eastAsia="en-GB"/>
        </w:rPr>
      </w:pPr>
    </w:p>
    <w:p w14:paraId="438D5B5E" w14:textId="36EB78CE" w:rsidR="001E08CE" w:rsidRPr="00D8431D" w:rsidRDefault="000E220D" w:rsidP="001B63F5">
      <w:pPr>
        <w:rPr>
          <w:rFonts w:ascii="Arial" w:hAnsi="Arial" w:cs="Arial"/>
          <w:sz w:val="22"/>
          <w:szCs w:val="22"/>
        </w:rPr>
      </w:pPr>
      <w:r w:rsidRPr="00D8431D">
        <w:rPr>
          <w:rFonts w:ascii="Arial" w:hAnsi="Arial" w:cs="Arial"/>
          <w:sz w:val="22"/>
          <w:szCs w:val="22"/>
        </w:rPr>
        <w:t>The growth</w:t>
      </w:r>
      <w:r w:rsidR="00846340" w:rsidRPr="00D8431D">
        <w:rPr>
          <w:rFonts w:ascii="Arial" w:hAnsi="Arial" w:cs="Arial"/>
          <w:sz w:val="22"/>
          <w:szCs w:val="22"/>
        </w:rPr>
        <w:t xml:space="preserve"> sector statistics database </w:t>
      </w:r>
      <w:r w:rsidR="001E08CE" w:rsidRPr="00D8431D">
        <w:rPr>
          <w:rFonts w:ascii="Arial" w:hAnsi="Arial" w:cs="Arial"/>
          <w:sz w:val="22"/>
          <w:szCs w:val="22"/>
        </w:rPr>
        <w:t xml:space="preserve">provides economic statistics for the </w:t>
      </w:r>
      <w:r w:rsidR="00D8431D" w:rsidRPr="00D8431D">
        <w:rPr>
          <w:rFonts w:ascii="Arial" w:hAnsi="Arial" w:cs="Arial"/>
          <w:sz w:val="22"/>
          <w:szCs w:val="22"/>
        </w:rPr>
        <w:t>following industry sectors</w:t>
      </w:r>
      <w:r w:rsidR="001E08CE" w:rsidRPr="00D8431D">
        <w:rPr>
          <w:rFonts w:ascii="Arial" w:hAnsi="Arial" w:cs="Arial"/>
          <w:sz w:val="22"/>
          <w:szCs w:val="22"/>
        </w:rPr>
        <w:t>:</w:t>
      </w:r>
    </w:p>
    <w:p w14:paraId="20F6F4E0" w14:textId="77777777" w:rsidR="001C046D" w:rsidRDefault="001C046D" w:rsidP="001B63F5">
      <w:pPr>
        <w:autoSpaceDE w:val="0"/>
        <w:autoSpaceDN w:val="0"/>
        <w:adjustRightInd w:val="0"/>
        <w:spacing w:line="240" w:lineRule="auto"/>
        <w:rPr>
          <w:rFonts w:ascii="Arial" w:hAnsi="Arial" w:cs="Arial"/>
          <w:sz w:val="22"/>
          <w:szCs w:val="22"/>
          <w:lang w:eastAsia="en-GB"/>
        </w:rPr>
      </w:pPr>
    </w:p>
    <w:p w14:paraId="3D1CF30B" w14:textId="77777777" w:rsidR="00821E34" w:rsidRPr="000E220D" w:rsidRDefault="00821E34" w:rsidP="00821E34">
      <w:pPr>
        <w:numPr>
          <w:ilvl w:val="0"/>
          <w:numId w:val="8"/>
        </w:numPr>
        <w:autoSpaceDE w:val="0"/>
        <w:autoSpaceDN w:val="0"/>
        <w:adjustRightInd w:val="0"/>
        <w:spacing w:line="240" w:lineRule="auto"/>
        <w:rPr>
          <w:rFonts w:ascii="Arial" w:hAnsi="Arial" w:cs="Arial"/>
          <w:sz w:val="22"/>
          <w:szCs w:val="22"/>
          <w:lang w:eastAsia="en-GB"/>
        </w:rPr>
      </w:pPr>
      <w:r w:rsidRPr="000E220D">
        <w:rPr>
          <w:rFonts w:ascii="Arial" w:hAnsi="Arial" w:cs="Arial"/>
          <w:sz w:val="22"/>
          <w:szCs w:val="22"/>
          <w:lang w:eastAsia="en-GB"/>
        </w:rPr>
        <w:t xml:space="preserve">Life Sciences </w:t>
      </w:r>
    </w:p>
    <w:p w14:paraId="1AA4B348" w14:textId="77777777" w:rsidR="00821E34" w:rsidRPr="000E220D" w:rsidRDefault="00821E34" w:rsidP="00821E34">
      <w:pPr>
        <w:numPr>
          <w:ilvl w:val="0"/>
          <w:numId w:val="8"/>
        </w:numPr>
        <w:autoSpaceDE w:val="0"/>
        <w:autoSpaceDN w:val="0"/>
        <w:adjustRightInd w:val="0"/>
        <w:spacing w:line="240" w:lineRule="auto"/>
        <w:rPr>
          <w:rFonts w:ascii="Arial" w:hAnsi="Arial" w:cs="Arial"/>
          <w:sz w:val="22"/>
          <w:szCs w:val="22"/>
          <w:lang w:eastAsia="en-GB"/>
        </w:rPr>
      </w:pPr>
      <w:r w:rsidRPr="000E220D">
        <w:rPr>
          <w:rFonts w:ascii="Arial" w:hAnsi="Arial" w:cs="Arial"/>
          <w:sz w:val="22"/>
          <w:szCs w:val="22"/>
          <w:lang w:eastAsia="en-GB"/>
        </w:rPr>
        <w:t xml:space="preserve">Sustainable Tourism </w:t>
      </w:r>
    </w:p>
    <w:p w14:paraId="3B7E932B" w14:textId="77777777" w:rsidR="000E220D" w:rsidRPr="000E220D" w:rsidRDefault="000E220D" w:rsidP="000E220D">
      <w:pPr>
        <w:numPr>
          <w:ilvl w:val="0"/>
          <w:numId w:val="8"/>
        </w:numPr>
        <w:autoSpaceDE w:val="0"/>
        <w:autoSpaceDN w:val="0"/>
        <w:adjustRightInd w:val="0"/>
        <w:spacing w:line="240" w:lineRule="auto"/>
        <w:rPr>
          <w:rFonts w:ascii="Arial" w:hAnsi="Arial" w:cs="Arial"/>
          <w:sz w:val="22"/>
          <w:szCs w:val="22"/>
          <w:lang w:eastAsia="en-GB"/>
        </w:rPr>
      </w:pPr>
      <w:r w:rsidRPr="000E220D">
        <w:rPr>
          <w:rFonts w:ascii="Arial" w:hAnsi="Arial" w:cs="Arial"/>
          <w:sz w:val="22"/>
          <w:szCs w:val="22"/>
          <w:lang w:eastAsia="en-GB"/>
        </w:rPr>
        <w:t xml:space="preserve">Creative Industries (including digital) </w:t>
      </w:r>
    </w:p>
    <w:p w14:paraId="01E0B370" w14:textId="77777777" w:rsidR="000E220D" w:rsidRPr="000E220D" w:rsidRDefault="000E220D" w:rsidP="000E220D">
      <w:pPr>
        <w:numPr>
          <w:ilvl w:val="0"/>
          <w:numId w:val="8"/>
        </w:numPr>
        <w:autoSpaceDE w:val="0"/>
        <w:autoSpaceDN w:val="0"/>
        <w:adjustRightInd w:val="0"/>
        <w:spacing w:line="240" w:lineRule="auto"/>
        <w:rPr>
          <w:rFonts w:ascii="Arial" w:hAnsi="Arial" w:cs="Arial"/>
          <w:sz w:val="22"/>
          <w:szCs w:val="22"/>
          <w:lang w:eastAsia="en-GB"/>
        </w:rPr>
      </w:pPr>
      <w:r w:rsidRPr="000E220D">
        <w:rPr>
          <w:rFonts w:ascii="Arial" w:hAnsi="Arial" w:cs="Arial"/>
          <w:sz w:val="22"/>
          <w:szCs w:val="22"/>
          <w:lang w:eastAsia="en-GB"/>
        </w:rPr>
        <w:t xml:space="preserve">Energy (including renewables) </w:t>
      </w:r>
    </w:p>
    <w:p w14:paraId="245088DC" w14:textId="77777777" w:rsidR="000E220D" w:rsidRDefault="000E220D" w:rsidP="000E220D">
      <w:pPr>
        <w:numPr>
          <w:ilvl w:val="0"/>
          <w:numId w:val="8"/>
        </w:numPr>
        <w:autoSpaceDE w:val="0"/>
        <w:autoSpaceDN w:val="0"/>
        <w:adjustRightInd w:val="0"/>
        <w:spacing w:line="240" w:lineRule="auto"/>
        <w:rPr>
          <w:rFonts w:ascii="Arial" w:hAnsi="Arial" w:cs="Arial"/>
          <w:sz w:val="22"/>
          <w:szCs w:val="22"/>
          <w:lang w:eastAsia="en-GB"/>
        </w:rPr>
      </w:pPr>
      <w:r w:rsidRPr="000E220D">
        <w:rPr>
          <w:rFonts w:ascii="Arial" w:hAnsi="Arial" w:cs="Arial"/>
          <w:sz w:val="22"/>
          <w:szCs w:val="22"/>
          <w:lang w:eastAsia="en-GB"/>
        </w:rPr>
        <w:t xml:space="preserve">Financial &amp; Business Services </w:t>
      </w:r>
    </w:p>
    <w:p w14:paraId="409F2A1B" w14:textId="77777777" w:rsidR="00821E34" w:rsidRPr="000E220D" w:rsidRDefault="00821E34" w:rsidP="00821E34">
      <w:pPr>
        <w:numPr>
          <w:ilvl w:val="0"/>
          <w:numId w:val="8"/>
        </w:numPr>
        <w:autoSpaceDE w:val="0"/>
        <w:autoSpaceDN w:val="0"/>
        <w:adjustRightInd w:val="0"/>
        <w:spacing w:line="240" w:lineRule="auto"/>
        <w:rPr>
          <w:rFonts w:ascii="Arial" w:hAnsi="Arial" w:cs="Arial"/>
          <w:sz w:val="22"/>
          <w:szCs w:val="22"/>
          <w:lang w:eastAsia="en-GB"/>
        </w:rPr>
      </w:pPr>
      <w:r w:rsidRPr="000E220D">
        <w:rPr>
          <w:rFonts w:ascii="Arial" w:hAnsi="Arial" w:cs="Arial"/>
          <w:sz w:val="22"/>
          <w:szCs w:val="22"/>
          <w:lang w:eastAsia="en-GB"/>
        </w:rPr>
        <w:t xml:space="preserve">Food &amp; Drink (including agriculture &amp; fisheries) </w:t>
      </w:r>
    </w:p>
    <w:p w14:paraId="351F118B" w14:textId="77777777" w:rsidR="000E220D" w:rsidRPr="000C0185" w:rsidRDefault="000E220D" w:rsidP="001B63F5">
      <w:pPr>
        <w:autoSpaceDE w:val="0"/>
        <w:autoSpaceDN w:val="0"/>
        <w:adjustRightInd w:val="0"/>
        <w:spacing w:line="240" w:lineRule="auto"/>
        <w:rPr>
          <w:rFonts w:ascii="Arial" w:hAnsi="Arial" w:cs="Arial"/>
          <w:sz w:val="22"/>
          <w:szCs w:val="22"/>
          <w:lang w:eastAsia="en-GB"/>
        </w:rPr>
      </w:pPr>
    </w:p>
    <w:p w14:paraId="03F0E322" w14:textId="28E03723" w:rsidR="001C046D" w:rsidRDefault="000E220D" w:rsidP="001B63F5">
      <w:pPr>
        <w:rPr>
          <w:rFonts w:ascii="Arial" w:hAnsi="Arial" w:cs="Arial"/>
          <w:sz w:val="22"/>
          <w:szCs w:val="22"/>
          <w:lang w:eastAsia="en-GB"/>
        </w:rPr>
      </w:pPr>
      <w:r w:rsidRPr="00494975">
        <w:rPr>
          <w:rFonts w:ascii="Arial" w:hAnsi="Arial" w:cs="Arial"/>
          <w:bCs/>
          <w:sz w:val="22"/>
          <w:szCs w:val="22"/>
        </w:rPr>
        <w:t>The growth</w:t>
      </w:r>
      <w:r w:rsidR="001C046D" w:rsidRPr="00494975">
        <w:rPr>
          <w:rFonts w:ascii="Arial" w:hAnsi="Arial" w:cs="Arial"/>
          <w:bCs/>
          <w:sz w:val="22"/>
          <w:szCs w:val="22"/>
        </w:rPr>
        <w:t xml:space="preserve"> sector definitions are</w:t>
      </w:r>
      <w:r w:rsidR="00D846E8" w:rsidRPr="00494975">
        <w:rPr>
          <w:rFonts w:ascii="Arial" w:hAnsi="Arial" w:cs="Arial"/>
          <w:bCs/>
          <w:sz w:val="22"/>
          <w:szCs w:val="22"/>
        </w:rPr>
        <w:t xml:space="preserve"> </w:t>
      </w:r>
      <w:r w:rsidR="001C046D" w:rsidRPr="00494975">
        <w:rPr>
          <w:rFonts w:ascii="Arial" w:hAnsi="Arial" w:cs="Arial"/>
          <w:bCs/>
          <w:sz w:val="22"/>
          <w:szCs w:val="22"/>
        </w:rPr>
        <w:t xml:space="preserve">based on </w:t>
      </w:r>
      <w:hyperlink r:id="rId8" w:history="1">
        <w:r w:rsidR="001C046D" w:rsidRPr="00494975">
          <w:rPr>
            <w:rStyle w:val="Hyperlink"/>
            <w:rFonts w:ascii="Arial" w:hAnsi="Arial" w:cs="Arial"/>
            <w:bCs/>
            <w:color w:val="auto"/>
            <w:sz w:val="22"/>
            <w:szCs w:val="22"/>
          </w:rPr>
          <w:t>Standard Industrial Classifi</w:t>
        </w:r>
        <w:r w:rsidR="004B4B8A" w:rsidRPr="00494975">
          <w:rPr>
            <w:rStyle w:val="Hyperlink"/>
            <w:rFonts w:ascii="Arial" w:hAnsi="Arial" w:cs="Arial"/>
            <w:bCs/>
            <w:color w:val="auto"/>
            <w:sz w:val="22"/>
            <w:szCs w:val="22"/>
          </w:rPr>
          <w:t>cation (SIC) Codes 2007</w:t>
        </w:r>
      </w:hyperlink>
      <w:r w:rsidR="001C046D" w:rsidRPr="00494975">
        <w:rPr>
          <w:rFonts w:ascii="Arial" w:hAnsi="Arial" w:cs="Arial"/>
          <w:bCs/>
          <w:sz w:val="22"/>
          <w:szCs w:val="22"/>
        </w:rPr>
        <w:t xml:space="preserve">. </w:t>
      </w:r>
      <w:r w:rsidR="001C046D" w:rsidRPr="00494975">
        <w:rPr>
          <w:rFonts w:ascii="Arial" w:hAnsi="Arial" w:cs="Arial"/>
          <w:sz w:val="22"/>
          <w:szCs w:val="22"/>
          <w:lang w:eastAsia="en-GB"/>
        </w:rPr>
        <w:t xml:space="preserve">This </w:t>
      </w:r>
      <w:r w:rsidR="001C046D" w:rsidRPr="000C0185">
        <w:rPr>
          <w:rFonts w:ascii="Arial" w:hAnsi="Arial" w:cs="Arial"/>
          <w:sz w:val="22"/>
          <w:szCs w:val="22"/>
          <w:lang w:eastAsia="en-GB"/>
        </w:rPr>
        <w:t>note summ</w:t>
      </w:r>
      <w:r w:rsidR="00846340" w:rsidRPr="000C0185">
        <w:rPr>
          <w:rFonts w:ascii="Arial" w:hAnsi="Arial" w:cs="Arial"/>
          <w:sz w:val="22"/>
          <w:szCs w:val="22"/>
          <w:lang w:eastAsia="en-GB"/>
        </w:rPr>
        <w:t>arises the SIC</w:t>
      </w:r>
      <w:r w:rsidR="001C046D" w:rsidRPr="000C0185">
        <w:rPr>
          <w:rFonts w:ascii="Arial" w:hAnsi="Arial" w:cs="Arial"/>
          <w:sz w:val="22"/>
          <w:szCs w:val="22"/>
          <w:lang w:eastAsia="en-GB"/>
        </w:rPr>
        <w:t xml:space="preserve"> </w:t>
      </w:r>
      <w:r w:rsidR="00DD7269" w:rsidRPr="000C0185">
        <w:rPr>
          <w:rFonts w:ascii="Arial" w:hAnsi="Arial" w:cs="Arial"/>
          <w:sz w:val="22"/>
          <w:szCs w:val="22"/>
          <w:lang w:eastAsia="en-GB"/>
        </w:rPr>
        <w:t>based approach</w:t>
      </w:r>
      <w:r w:rsidR="001C046D" w:rsidRPr="000C0185">
        <w:rPr>
          <w:rFonts w:ascii="Arial" w:hAnsi="Arial" w:cs="Arial"/>
          <w:sz w:val="22"/>
          <w:szCs w:val="22"/>
          <w:lang w:eastAsia="en-GB"/>
        </w:rPr>
        <w:t xml:space="preserve"> </w:t>
      </w:r>
      <w:r w:rsidR="00DD7269" w:rsidRPr="000C0185">
        <w:rPr>
          <w:rFonts w:ascii="Arial" w:hAnsi="Arial" w:cs="Arial"/>
          <w:sz w:val="22"/>
          <w:szCs w:val="22"/>
          <w:lang w:eastAsia="en-GB"/>
        </w:rPr>
        <w:t>to defining each of</w:t>
      </w:r>
      <w:r w:rsidR="004B4B8A">
        <w:rPr>
          <w:rFonts w:ascii="Arial" w:hAnsi="Arial" w:cs="Arial"/>
          <w:sz w:val="22"/>
          <w:szCs w:val="22"/>
          <w:lang w:eastAsia="en-GB"/>
        </w:rPr>
        <w:t xml:space="preserve"> the growth</w:t>
      </w:r>
      <w:r w:rsidR="001C046D" w:rsidRPr="000C0185">
        <w:rPr>
          <w:rFonts w:ascii="Arial" w:hAnsi="Arial" w:cs="Arial"/>
          <w:sz w:val="22"/>
          <w:szCs w:val="22"/>
          <w:lang w:eastAsia="en-GB"/>
        </w:rPr>
        <w:t xml:space="preserve"> sectors</w:t>
      </w:r>
      <w:r w:rsidR="007506E7">
        <w:rPr>
          <w:rFonts w:ascii="Arial" w:hAnsi="Arial" w:cs="Arial"/>
          <w:sz w:val="22"/>
          <w:szCs w:val="22"/>
          <w:lang w:eastAsia="en-GB"/>
        </w:rPr>
        <w:t>.</w:t>
      </w:r>
    </w:p>
    <w:p w14:paraId="4B463677" w14:textId="77777777" w:rsidR="005876B4" w:rsidRDefault="005876B4" w:rsidP="001B63F5">
      <w:pPr>
        <w:rPr>
          <w:rFonts w:ascii="Arial" w:hAnsi="Arial" w:cs="Arial"/>
          <w:sz w:val="22"/>
          <w:szCs w:val="22"/>
          <w:lang w:eastAsia="en-GB"/>
        </w:rPr>
      </w:pPr>
    </w:p>
    <w:p w14:paraId="5FA44606" w14:textId="77777777" w:rsidR="005876B4" w:rsidRPr="005876B4" w:rsidRDefault="005876B4" w:rsidP="005876B4">
      <w:pPr>
        <w:autoSpaceDE w:val="0"/>
        <w:autoSpaceDN w:val="0"/>
        <w:adjustRightInd w:val="0"/>
        <w:spacing w:line="240" w:lineRule="auto"/>
        <w:rPr>
          <w:rFonts w:ascii="Arial" w:hAnsi="Arial" w:cs="Arial"/>
          <w:b/>
          <w:sz w:val="22"/>
          <w:szCs w:val="22"/>
          <w:u w:val="single"/>
          <w:lang w:eastAsia="en-GB"/>
        </w:rPr>
      </w:pPr>
      <w:r w:rsidRPr="005876B4">
        <w:rPr>
          <w:rFonts w:ascii="Arial" w:hAnsi="Arial" w:cs="Arial"/>
          <w:b/>
          <w:sz w:val="22"/>
          <w:szCs w:val="22"/>
          <w:u w:val="single"/>
          <w:lang w:eastAsia="en-GB"/>
        </w:rPr>
        <w:t>Data available in each source</w:t>
      </w:r>
    </w:p>
    <w:p w14:paraId="3C1F495E" w14:textId="77777777" w:rsidR="005876B4" w:rsidRPr="005876B4" w:rsidRDefault="005876B4" w:rsidP="005876B4">
      <w:pPr>
        <w:autoSpaceDE w:val="0"/>
        <w:autoSpaceDN w:val="0"/>
        <w:adjustRightInd w:val="0"/>
        <w:spacing w:line="240" w:lineRule="auto"/>
        <w:rPr>
          <w:rFonts w:ascii="Arial" w:hAnsi="Arial" w:cs="Arial"/>
          <w:b/>
          <w:sz w:val="22"/>
          <w:szCs w:val="22"/>
          <w:u w:val="single"/>
          <w:lang w:eastAsia="en-GB"/>
        </w:rPr>
      </w:pPr>
    </w:p>
    <w:p w14:paraId="174E784A" w14:textId="7A399F78" w:rsidR="00A4463C" w:rsidRDefault="00BC08E9" w:rsidP="00A4463C">
      <w:pPr>
        <w:rPr>
          <w:rFonts w:ascii="Arial" w:hAnsi="Arial" w:cs="Arial"/>
          <w:sz w:val="22"/>
          <w:szCs w:val="22"/>
          <w:lang w:eastAsia="en-GB"/>
        </w:rPr>
      </w:pPr>
      <w:hyperlink r:id="rId9" w:history="1">
        <w:r w:rsidR="005876B4" w:rsidRPr="004D24AE">
          <w:rPr>
            <w:rStyle w:val="Hyperlink"/>
            <w:rFonts w:ascii="Arial" w:hAnsi="Arial" w:cs="Arial"/>
            <w:sz w:val="22"/>
            <w:szCs w:val="22"/>
            <w:lang w:eastAsia="en-GB"/>
          </w:rPr>
          <w:t>Full Growth Sector Databas</w:t>
        </w:r>
        <w:r w:rsidR="00A4463C" w:rsidRPr="004D24AE">
          <w:rPr>
            <w:rStyle w:val="Hyperlink"/>
            <w:rFonts w:ascii="Arial" w:hAnsi="Arial" w:cs="Arial"/>
            <w:sz w:val="22"/>
            <w:szCs w:val="22"/>
            <w:lang w:eastAsia="en-GB"/>
          </w:rPr>
          <w:t>e</w:t>
        </w:r>
      </w:hyperlink>
      <w:r w:rsidR="00A4463C">
        <w:rPr>
          <w:rFonts w:ascii="Arial" w:hAnsi="Arial" w:cs="Arial"/>
          <w:sz w:val="22"/>
          <w:szCs w:val="22"/>
          <w:lang w:eastAsia="en-GB"/>
        </w:rPr>
        <w:t>:</w:t>
      </w:r>
    </w:p>
    <w:p w14:paraId="386959E4" w14:textId="77777777" w:rsidR="00182869" w:rsidRDefault="00182869" w:rsidP="00A4463C">
      <w:pPr>
        <w:rPr>
          <w:rFonts w:ascii="Arial" w:hAnsi="Arial" w:cs="Arial"/>
          <w:sz w:val="22"/>
          <w:szCs w:val="22"/>
          <w:lang w:eastAsia="en-GB"/>
        </w:rPr>
      </w:pPr>
    </w:p>
    <w:p w14:paraId="3CAA63B5" w14:textId="77777777" w:rsidR="00A4463C" w:rsidRPr="00182869" w:rsidRDefault="00A4463C" w:rsidP="00A4463C">
      <w:pPr>
        <w:rPr>
          <w:rFonts w:ascii="Arial" w:hAnsi="Arial" w:cs="Arial"/>
          <w:sz w:val="22"/>
          <w:szCs w:val="22"/>
          <w:lang w:eastAsia="en-GB"/>
        </w:rPr>
      </w:pPr>
      <w:r w:rsidRPr="00182869">
        <w:rPr>
          <w:rFonts w:ascii="Arial" w:hAnsi="Arial" w:cs="Arial"/>
          <w:sz w:val="22"/>
          <w:szCs w:val="22"/>
          <w:lang w:eastAsia="en-GB"/>
        </w:rPr>
        <w:t>Data is provided for:</w:t>
      </w:r>
    </w:p>
    <w:p w14:paraId="6FBFF576" w14:textId="1687A226" w:rsidR="00A4463C" w:rsidRPr="00494975" w:rsidRDefault="00A4463C" w:rsidP="00A4463C">
      <w:pPr>
        <w:numPr>
          <w:ilvl w:val="0"/>
          <w:numId w:val="26"/>
        </w:numPr>
        <w:shd w:val="clear" w:color="auto" w:fill="FFFFFF"/>
        <w:tabs>
          <w:tab w:val="clear" w:pos="1440"/>
          <w:tab w:val="clear" w:pos="2160"/>
          <w:tab w:val="clear" w:pos="2880"/>
          <w:tab w:val="clear" w:pos="4680"/>
          <w:tab w:val="clear" w:pos="5400"/>
          <w:tab w:val="clear" w:pos="9000"/>
        </w:tabs>
        <w:spacing w:before="100" w:beforeAutospacing="1" w:after="120" w:line="240" w:lineRule="auto"/>
        <w:ind w:left="870"/>
        <w:jc w:val="left"/>
        <w:rPr>
          <w:rFonts w:ascii="Arial" w:hAnsi="Arial" w:cs="Arial"/>
          <w:sz w:val="22"/>
          <w:szCs w:val="22"/>
          <w:lang w:eastAsia="en-GB"/>
        </w:rPr>
      </w:pPr>
      <w:r w:rsidRPr="00494975">
        <w:rPr>
          <w:rFonts w:ascii="Arial" w:hAnsi="Arial" w:cs="Arial"/>
          <w:sz w:val="22"/>
          <w:szCs w:val="22"/>
          <w:lang w:eastAsia="en-GB"/>
        </w:rPr>
        <w:t>Tables 1.1 to 1.</w:t>
      </w:r>
      <w:r w:rsidR="00597A5B" w:rsidRPr="00494975">
        <w:rPr>
          <w:rFonts w:ascii="Arial" w:hAnsi="Arial" w:cs="Arial"/>
          <w:sz w:val="22"/>
          <w:szCs w:val="22"/>
          <w:lang w:eastAsia="en-GB"/>
        </w:rPr>
        <w:t xml:space="preserve">4 </w:t>
      </w:r>
      <w:r w:rsidRPr="00494975">
        <w:rPr>
          <w:rFonts w:ascii="Arial" w:hAnsi="Arial" w:cs="Arial"/>
          <w:sz w:val="22"/>
          <w:szCs w:val="22"/>
          <w:lang w:eastAsia="en-GB"/>
        </w:rPr>
        <w:t xml:space="preserve">(business counts from </w:t>
      </w:r>
      <w:hyperlink r:id="rId10" w:history="1">
        <w:r w:rsidR="00BF6B73" w:rsidRPr="00494975">
          <w:rPr>
            <w:rStyle w:val="Hyperlink"/>
            <w:rFonts w:ascii="Arial" w:hAnsi="Arial" w:cs="Arial"/>
            <w:color w:val="auto"/>
            <w:sz w:val="22"/>
            <w:szCs w:val="22"/>
          </w:rPr>
          <w:t>Businesses in Scotland</w:t>
        </w:r>
      </w:hyperlink>
      <w:r w:rsidRPr="00494975">
        <w:rPr>
          <w:rFonts w:ascii="Arial" w:hAnsi="Arial" w:cs="Arial"/>
          <w:sz w:val="22"/>
          <w:szCs w:val="22"/>
          <w:lang w:eastAsia="en-GB"/>
        </w:rPr>
        <w:t xml:space="preserve">) </w:t>
      </w:r>
    </w:p>
    <w:p w14:paraId="3238A07C" w14:textId="6EAF9485" w:rsidR="00A4463C" w:rsidRPr="00494975" w:rsidRDefault="00A4463C" w:rsidP="00A4463C">
      <w:pPr>
        <w:numPr>
          <w:ilvl w:val="0"/>
          <w:numId w:val="26"/>
        </w:numPr>
        <w:shd w:val="clear" w:color="auto" w:fill="FFFFFF"/>
        <w:tabs>
          <w:tab w:val="clear" w:pos="1440"/>
          <w:tab w:val="clear" w:pos="2160"/>
          <w:tab w:val="clear" w:pos="2880"/>
          <w:tab w:val="clear" w:pos="4680"/>
          <w:tab w:val="clear" w:pos="5400"/>
          <w:tab w:val="clear" w:pos="9000"/>
        </w:tabs>
        <w:spacing w:before="100" w:beforeAutospacing="1" w:after="120" w:line="240" w:lineRule="auto"/>
        <w:ind w:left="870"/>
        <w:jc w:val="left"/>
        <w:rPr>
          <w:rFonts w:ascii="Arial" w:hAnsi="Arial" w:cs="Arial"/>
          <w:sz w:val="22"/>
          <w:szCs w:val="22"/>
          <w:lang w:eastAsia="en-GB"/>
        </w:rPr>
      </w:pPr>
      <w:r w:rsidRPr="00494975">
        <w:rPr>
          <w:rFonts w:ascii="Arial" w:hAnsi="Arial" w:cs="Arial"/>
          <w:sz w:val="22"/>
          <w:szCs w:val="22"/>
          <w:lang w:eastAsia="en-GB"/>
        </w:rPr>
        <w:t xml:space="preserve">Tables 2.1 to 2.4 (data from </w:t>
      </w:r>
      <w:hyperlink r:id="rId11" w:history="1">
        <w:r w:rsidRPr="00494975">
          <w:rPr>
            <w:rStyle w:val="Hyperlink"/>
            <w:rFonts w:ascii="Arial" w:hAnsi="Arial" w:cs="Arial"/>
            <w:color w:val="auto"/>
            <w:sz w:val="22"/>
            <w:szCs w:val="22"/>
          </w:rPr>
          <w:t>Scottish Annual Business Statistics</w:t>
        </w:r>
      </w:hyperlink>
      <w:r w:rsidRPr="00494975">
        <w:rPr>
          <w:rFonts w:ascii="Arial" w:hAnsi="Arial" w:cs="Arial"/>
          <w:sz w:val="22"/>
          <w:szCs w:val="22"/>
          <w:lang w:eastAsia="en-GB"/>
        </w:rPr>
        <w:t xml:space="preserve">) </w:t>
      </w:r>
    </w:p>
    <w:p w14:paraId="41718F30" w14:textId="77777777" w:rsidR="00A4463C" w:rsidRPr="00494975" w:rsidRDefault="00A4463C" w:rsidP="00A4463C">
      <w:pPr>
        <w:numPr>
          <w:ilvl w:val="0"/>
          <w:numId w:val="26"/>
        </w:numPr>
        <w:shd w:val="clear" w:color="auto" w:fill="FFFFFF"/>
        <w:tabs>
          <w:tab w:val="clear" w:pos="1440"/>
          <w:tab w:val="clear" w:pos="2160"/>
          <w:tab w:val="clear" w:pos="2880"/>
          <w:tab w:val="clear" w:pos="4680"/>
          <w:tab w:val="clear" w:pos="5400"/>
          <w:tab w:val="clear" w:pos="9000"/>
        </w:tabs>
        <w:spacing w:before="100" w:beforeAutospacing="1" w:after="120" w:line="240" w:lineRule="auto"/>
        <w:ind w:left="870"/>
        <w:jc w:val="left"/>
        <w:rPr>
          <w:rFonts w:ascii="Arial" w:hAnsi="Arial" w:cs="Arial"/>
          <w:sz w:val="22"/>
          <w:szCs w:val="22"/>
          <w:lang w:eastAsia="en-GB"/>
        </w:rPr>
      </w:pPr>
      <w:r w:rsidRPr="00494975">
        <w:rPr>
          <w:rFonts w:ascii="Arial" w:hAnsi="Arial" w:cs="Arial"/>
          <w:sz w:val="22"/>
          <w:szCs w:val="22"/>
          <w:lang w:eastAsia="en-GB"/>
        </w:rPr>
        <w:t xml:space="preserve">Tables 2.5 to 2.6 (employment estimates from the </w:t>
      </w:r>
      <w:hyperlink r:id="rId12" w:history="1">
        <w:r w:rsidRPr="00494975">
          <w:rPr>
            <w:rStyle w:val="Hyperlink"/>
            <w:rFonts w:ascii="Arial" w:hAnsi="Arial" w:cs="Arial"/>
            <w:color w:val="auto"/>
            <w:sz w:val="22"/>
            <w:szCs w:val="22"/>
          </w:rPr>
          <w:t xml:space="preserve">Business </w:t>
        </w:r>
        <w:r w:rsidR="00182869" w:rsidRPr="00494975">
          <w:rPr>
            <w:rStyle w:val="Hyperlink"/>
            <w:rFonts w:ascii="Arial" w:hAnsi="Arial" w:cs="Arial"/>
            <w:color w:val="auto"/>
            <w:sz w:val="22"/>
            <w:szCs w:val="22"/>
          </w:rPr>
          <w:t xml:space="preserve">Register and </w:t>
        </w:r>
        <w:r w:rsidRPr="00494975">
          <w:rPr>
            <w:rStyle w:val="Hyperlink"/>
            <w:rFonts w:ascii="Arial" w:hAnsi="Arial" w:cs="Arial"/>
            <w:color w:val="auto"/>
            <w:sz w:val="22"/>
            <w:szCs w:val="22"/>
          </w:rPr>
          <w:t>Employment Survey</w:t>
        </w:r>
      </w:hyperlink>
      <w:r w:rsidRPr="00494975">
        <w:rPr>
          <w:rFonts w:ascii="Arial" w:hAnsi="Arial" w:cs="Arial"/>
          <w:sz w:val="22"/>
          <w:szCs w:val="22"/>
          <w:lang w:eastAsia="en-GB"/>
        </w:rPr>
        <w:t>)</w:t>
      </w:r>
      <w:r w:rsidRPr="00494975">
        <w:rPr>
          <w:rFonts w:ascii="Arial" w:hAnsi="Arial" w:cs="Arial"/>
          <w:b/>
          <w:bCs/>
          <w:sz w:val="22"/>
          <w:szCs w:val="22"/>
          <w:lang w:eastAsia="en-GB"/>
        </w:rPr>
        <w:t xml:space="preserve"> </w:t>
      </w:r>
    </w:p>
    <w:p w14:paraId="3C8EEB9F" w14:textId="77777777" w:rsidR="00A4463C" w:rsidRPr="00494975" w:rsidRDefault="00A4463C" w:rsidP="00A4463C">
      <w:pPr>
        <w:numPr>
          <w:ilvl w:val="0"/>
          <w:numId w:val="26"/>
        </w:numPr>
        <w:shd w:val="clear" w:color="auto" w:fill="FFFFFF"/>
        <w:tabs>
          <w:tab w:val="clear" w:pos="1440"/>
          <w:tab w:val="clear" w:pos="2160"/>
          <w:tab w:val="clear" w:pos="2880"/>
          <w:tab w:val="clear" w:pos="4680"/>
          <w:tab w:val="clear" w:pos="5400"/>
          <w:tab w:val="clear" w:pos="9000"/>
        </w:tabs>
        <w:spacing w:before="100" w:beforeAutospacing="1" w:after="120" w:line="240" w:lineRule="auto"/>
        <w:ind w:left="870"/>
        <w:jc w:val="left"/>
        <w:rPr>
          <w:rFonts w:ascii="Arial" w:hAnsi="Arial" w:cs="Arial"/>
          <w:sz w:val="22"/>
          <w:szCs w:val="22"/>
          <w:lang w:eastAsia="en-GB"/>
        </w:rPr>
      </w:pPr>
      <w:r w:rsidRPr="00494975">
        <w:rPr>
          <w:rFonts w:ascii="Arial" w:hAnsi="Arial" w:cs="Arial"/>
          <w:sz w:val="22"/>
          <w:szCs w:val="22"/>
          <w:lang w:eastAsia="en-GB"/>
        </w:rPr>
        <w:t xml:space="preserve">Table 3 (median weekly gross pay from </w:t>
      </w:r>
      <w:hyperlink r:id="rId13" w:history="1">
        <w:r w:rsidRPr="00494975">
          <w:rPr>
            <w:rStyle w:val="Hyperlink"/>
            <w:rFonts w:ascii="Arial" w:hAnsi="Arial" w:cs="Arial"/>
            <w:color w:val="auto"/>
            <w:sz w:val="22"/>
            <w:szCs w:val="22"/>
          </w:rPr>
          <w:t>Annual Survey of Hours and Earnings</w:t>
        </w:r>
      </w:hyperlink>
      <w:r w:rsidRPr="00494975">
        <w:rPr>
          <w:rFonts w:ascii="Arial" w:hAnsi="Arial" w:cs="Arial"/>
          <w:sz w:val="22"/>
          <w:szCs w:val="22"/>
          <w:lang w:eastAsia="en-GB"/>
        </w:rPr>
        <w:t xml:space="preserve">) </w:t>
      </w:r>
    </w:p>
    <w:p w14:paraId="51F1FBAB" w14:textId="72321150" w:rsidR="00FE0A08" w:rsidRPr="00494975" w:rsidRDefault="00FE0A08" w:rsidP="00A4463C">
      <w:pPr>
        <w:numPr>
          <w:ilvl w:val="0"/>
          <w:numId w:val="26"/>
        </w:numPr>
        <w:shd w:val="clear" w:color="auto" w:fill="FFFFFF"/>
        <w:tabs>
          <w:tab w:val="clear" w:pos="1440"/>
          <w:tab w:val="clear" w:pos="2160"/>
          <w:tab w:val="clear" w:pos="2880"/>
          <w:tab w:val="clear" w:pos="4680"/>
          <w:tab w:val="clear" w:pos="5400"/>
          <w:tab w:val="clear" w:pos="9000"/>
        </w:tabs>
        <w:spacing w:before="100" w:beforeAutospacing="1" w:after="120" w:line="240" w:lineRule="auto"/>
        <w:ind w:left="870"/>
        <w:jc w:val="left"/>
        <w:rPr>
          <w:rFonts w:ascii="Arial" w:hAnsi="Arial" w:cs="Arial"/>
          <w:sz w:val="22"/>
          <w:szCs w:val="22"/>
          <w:lang w:eastAsia="en-GB"/>
        </w:rPr>
      </w:pPr>
      <w:r w:rsidRPr="00494975">
        <w:rPr>
          <w:rFonts w:ascii="Arial" w:hAnsi="Arial" w:cs="Arial"/>
          <w:sz w:val="22"/>
          <w:szCs w:val="22"/>
          <w:lang w:eastAsia="en-GB"/>
        </w:rPr>
        <w:t xml:space="preserve">Table 4 (quarterly </w:t>
      </w:r>
      <w:hyperlink r:id="rId14" w:history="1">
        <w:r w:rsidRPr="00494975">
          <w:rPr>
            <w:rStyle w:val="Hyperlink"/>
            <w:rFonts w:ascii="Arial" w:hAnsi="Arial" w:cs="Arial"/>
            <w:color w:val="auto"/>
            <w:sz w:val="22"/>
            <w:szCs w:val="22"/>
            <w:lang w:eastAsia="en-GB"/>
          </w:rPr>
          <w:t>Scottish Gross Domestic Product (GDP) Index</w:t>
        </w:r>
      </w:hyperlink>
      <w:r w:rsidRPr="00494975">
        <w:rPr>
          <w:rFonts w:ascii="Arial" w:hAnsi="Arial" w:cs="Arial"/>
          <w:sz w:val="22"/>
          <w:szCs w:val="22"/>
          <w:lang w:eastAsia="en-GB"/>
        </w:rPr>
        <w:t xml:space="preserve">) </w:t>
      </w:r>
    </w:p>
    <w:p w14:paraId="4B509ED8" w14:textId="13BCDEFB" w:rsidR="00A4463C" w:rsidRPr="00494975" w:rsidRDefault="004425D3" w:rsidP="00A4463C">
      <w:pPr>
        <w:numPr>
          <w:ilvl w:val="0"/>
          <w:numId w:val="26"/>
        </w:numPr>
        <w:shd w:val="clear" w:color="auto" w:fill="FFFFFF"/>
        <w:tabs>
          <w:tab w:val="clear" w:pos="1440"/>
          <w:tab w:val="clear" w:pos="2160"/>
          <w:tab w:val="clear" w:pos="2880"/>
          <w:tab w:val="clear" w:pos="4680"/>
          <w:tab w:val="clear" w:pos="5400"/>
          <w:tab w:val="clear" w:pos="9000"/>
        </w:tabs>
        <w:spacing w:before="100" w:beforeAutospacing="1" w:after="120" w:line="240" w:lineRule="auto"/>
        <w:ind w:left="870"/>
        <w:jc w:val="left"/>
        <w:rPr>
          <w:rFonts w:ascii="Arial" w:hAnsi="Arial" w:cs="Arial"/>
          <w:sz w:val="22"/>
          <w:szCs w:val="22"/>
          <w:lang w:eastAsia="en-GB"/>
        </w:rPr>
      </w:pPr>
      <w:r w:rsidRPr="00494975">
        <w:rPr>
          <w:rFonts w:ascii="Arial" w:hAnsi="Arial" w:cs="Arial"/>
          <w:sz w:val="22"/>
          <w:szCs w:val="22"/>
          <w:lang w:eastAsia="en-GB"/>
        </w:rPr>
        <w:t>Tables 5.1 to 5.5</w:t>
      </w:r>
      <w:r w:rsidR="00A4463C" w:rsidRPr="00494975">
        <w:rPr>
          <w:rFonts w:ascii="Arial" w:hAnsi="Arial" w:cs="Arial"/>
          <w:sz w:val="22"/>
          <w:szCs w:val="22"/>
          <w:lang w:eastAsia="en-GB"/>
        </w:rPr>
        <w:t xml:space="preserve"> (export data from </w:t>
      </w:r>
      <w:hyperlink r:id="rId15" w:history="1">
        <w:r w:rsidR="00B7678C" w:rsidRPr="00494975">
          <w:rPr>
            <w:rStyle w:val="Hyperlink"/>
            <w:rFonts w:ascii="Arial" w:hAnsi="Arial" w:cs="Arial"/>
            <w:color w:val="auto"/>
            <w:sz w:val="22"/>
            <w:szCs w:val="22"/>
            <w:lang w:eastAsia="en-GB"/>
          </w:rPr>
          <w:t>Export Statistics Scotland</w:t>
        </w:r>
      </w:hyperlink>
      <w:r w:rsidR="00182869" w:rsidRPr="00494975">
        <w:rPr>
          <w:rFonts w:ascii="Arial" w:hAnsi="Arial" w:cs="Arial"/>
          <w:sz w:val="22"/>
          <w:szCs w:val="22"/>
          <w:lang w:eastAsia="en-GB"/>
        </w:rPr>
        <w:t>)</w:t>
      </w:r>
    </w:p>
    <w:p w14:paraId="6EEAA87F" w14:textId="34D74AA1" w:rsidR="00A2477F" w:rsidRPr="00494975" w:rsidRDefault="00A2477F" w:rsidP="00A4463C">
      <w:pPr>
        <w:numPr>
          <w:ilvl w:val="0"/>
          <w:numId w:val="26"/>
        </w:numPr>
        <w:shd w:val="clear" w:color="auto" w:fill="FFFFFF"/>
        <w:tabs>
          <w:tab w:val="clear" w:pos="1440"/>
          <w:tab w:val="clear" w:pos="2160"/>
          <w:tab w:val="clear" w:pos="2880"/>
          <w:tab w:val="clear" w:pos="4680"/>
          <w:tab w:val="clear" w:pos="5400"/>
          <w:tab w:val="clear" w:pos="9000"/>
        </w:tabs>
        <w:spacing w:before="100" w:beforeAutospacing="1" w:after="120" w:line="240" w:lineRule="auto"/>
        <w:ind w:left="870"/>
        <w:jc w:val="left"/>
        <w:rPr>
          <w:rFonts w:ascii="Arial" w:hAnsi="Arial" w:cs="Arial"/>
          <w:sz w:val="22"/>
          <w:szCs w:val="22"/>
          <w:lang w:eastAsia="en-GB"/>
        </w:rPr>
      </w:pPr>
      <w:r w:rsidRPr="00494975">
        <w:rPr>
          <w:rFonts w:ascii="Arial" w:hAnsi="Arial" w:cs="Arial"/>
          <w:sz w:val="22"/>
          <w:szCs w:val="22"/>
          <w:lang w:eastAsia="en-GB"/>
        </w:rPr>
        <w:t xml:space="preserve">Table 6 (data from </w:t>
      </w:r>
      <w:hyperlink r:id="rId16" w:history="1">
        <w:r w:rsidRPr="00494975">
          <w:rPr>
            <w:rStyle w:val="Hyperlink"/>
            <w:rFonts w:ascii="Arial" w:hAnsi="Arial" w:cs="Arial"/>
            <w:color w:val="auto"/>
            <w:sz w:val="22"/>
            <w:szCs w:val="22"/>
            <w:lang w:eastAsia="en-GB"/>
          </w:rPr>
          <w:t>Business Enterprise Research and Development</w:t>
        </w:r>
      </w:hyperlink>
      <w:r w:rsidRPr="00494975">
        <w:rPr>
          <w:rFonts w:ascii="Arial" w:hAnsi="Arial" w:cs="Arial"/>
          <w:sz w:val="22"/>
          <w:szCs w:val="22"/>
          <w:lang w:eastAsia="en-GB"/>
        </w:rPr>
        <w:t>)</w:t>
      </w:r>
    </w:p>
    <w:p w14:paraId="3B4EFCC9" w14:textId="09FBF50C" w:rsidR="00696D80" w:rsidRPr="00D8431D" w:rsidRDefault="00696D80" w:rsidP="00A4463C">
      <w:pPr>
        <w:numPr>
          <w:ilvl w:val="0"/>
          <w:numId w:val="26"/>
        </w:numPr>
        <w:shd w:val="clear" w:color="auto" w:fill="FFFFFF"/>
        <w:tabs>
          <w:tab w:val="clear" w:pos="1440"/>
          <w:tab w:val="clear" w:pos="2160"/>
          <w:tab w:val="clear" w:pos="2880"/>
          <w:tab w:val="clear" w:pos="4680"/>
          <w:tab w:val="clear" w:pos="5400"/>
          <w:tab w:val="clear" w:pos="9000"/>
        </w:tabs>
        <w:spacing w:before="100" w:beforeAutospacing="1" w:after="120" w:line="240" w:lineRule="auto"/>
        <w:ind w:left="870"/>
        <w:jc w:val="left"/>
        <w:rPr>
          <w:rFonts w:ascii="Arial" w:hAnsi="Arial" w:cs="Arial"/>
          <w:sz w:val="22"/>
          <w:szCs w:val="22"/>
          <w:lang w:eastAsia="en-GB"/>
        </w:rPr>
      </w:pPr>
      <w:r w:rsidRPr="00D8431D">
        <w:rPr>
          <w:rFonts w:ascii="Arial" w:hAnsi="Arial" w:cs="Arial"/>
          <w:sz w:val="22"/>
          <w:szCs w:val="22"/>
          <w:lang w:eastAsia="en-GB"/>
        </w:rPr>
        <w:t>Table 7.1 to 7.6 (</w:t>
      </w:r>
      <w:hyperlink r:id="rId17" w:history="1">
        <w:r w:rsidRPr="00D8431D">
          <w:rPr>
            <w:rStyle w:val="Hyperlink"/>
            <w:rFonts w:ascii="Arial" w:hAnsi="Arial" w:cs="Arial"/>
            <w:color w:val="auto"/>
            <w:sz w:val="22"/>
            <w:szCs w:val="22"/>
            <w:lang w:eastAsia="en-GB"/>
          </w:rPr>
          <w:t>Business Demography</w:t>
        </w:r>
      </w:hyperlink>
      <w:r w:rsidRPr="00D8431D">
        <w:rPr>
          <w:rFonts w:ascii="Arial" w:hAnsi="Arial" w:cs="Arial"/>
          <w:sz w:val="22"/>
          <w:szCs w:val="22"/>
          <w:lang w:eastAsia="en-GB"/>
        </w:rPr>
        <w:t>)</w:t>
      </w:r>
    </w:p>
    <w:p w14:paraId="60446D2E" w14:textId="7B0413D6" w:rsidR="00A4463C" w:rsidRPr="005027FE" w:rsidRDefault="00A4463C" w:rsidP="005027FE">
      <w:pPr>
        <w:shd w:val="clear" w:color="auto" w:fill="FFFFFF"/>
        <w:spacing w:before="100" w:beforeAutospacing="1" w:after="240"/>
        <w:rPr>
          <w:rFonts w:ascii="Arial" w:hAnsi="Arial" w:cs="Arial"/>
          <w:sz w:val="22"/>
          <w:szCs w:val="22"/>
          <w:lang w:eastAsia="en-GB"/>
        </w:rPr>
      </w:pPr>
      <w:r w:rsidRPr="00494975">
        <w:rPr>
          <w:rFonts w:ascii="Arial" w:hAnsi="Arial" w:cs="Arial"/>
          <w:sz w:val="22"/>
          <w:szCs w:val="22"/>
          <w:lang w:eastAsia="en-GB"/>
        </w:rPr>
        <w:t xml:space="preserve">The Growth Sector definitions have </w:t>
      </w:r>
      <w:r w:rsidRPr="005027FE">
        <w:rPr>
          <w:rFonts w:ascii="Arial" w:hAnsi="Arial" w:cs="Arial"/>
          <w:sz w:val="22"/>
          <w:szCs w:val="22"/>
          <w:lang w:eastAsia="en-GB"/>
        </w:rPr>
        <w:t>been applied back in time as far as each data source allows so that there is not a step change in the economic statistics which would hinder time series analysis.</w:t>
      </w:r>
    </w:p>
    <w:p w14:paraId="3C1D6676" w14:textId="30292137" w:rsidR="005876B4" w:rsidRDefault="005876B4" w:rsidP="001B63F5">
      <w:pPr>
        <w:rPr>
          <w:rFonts w:ascii="Arial" w:hAnsi="Arial" w:cs="Arial"/>
          <w:sz w:val="22"/>
          <w:szCs w:val="22"/>
          <w:lang w:eastAsia="en-GB"/>
        </w:rPr>
      </w:pPr>
      <w:r>
        <w:rPr>
          <w:rFonts w:ascii="Arial" w:hAnsi="Arial" w:cs="Arial"/>
          <w:sz w:val="22"/>
          <w:szCs w:val="22"/>
          <w:lang w:eastAsia="en-GB"/>
        </w:rPr>
        <w:t>The tables include, where possible, the UK</w:t>
      </w:r>
      <w:r w:rsidR="007506E7">
        <w:rPr>
          <w:rFonts w:ascii="Arial" w:hAnsi="Arial" w:cs="Arial"/>
          <w:sz w:val="22"/>
          <w:szCs w:val="22"/>
          <w:lang w:eastAsia="en-GB"/>
        </w:rPr>
        <w:t xml:space="preserve"> (or GB)</w:t>
      </w:r>
      <w:r>
        <w:rPr>
          <w:rFonts w:ascii="Arial" w:hAnsi="Arial" w:cs="Arial"/>
          <w:sz w:val="22"/>
          <w:szCs w:val="22"/>
          <w:lang w:eastAsia="en-GB"/>
        </w:rPr>
        <w:t>, Scotland,</w:t>
      </w:r>
      <w:r w:rsidR="00A4463C">
        <w:rPr>
          <w:rFonts w:ascii="Arial" w:hAnsi="Arial" w:cs="Arial"/>
          <w:sz w:val="22"/>
          <w:szCs w:val="22"/>
          <w:lang w:eastAsia="en-GB"/>
        </w:rPr>
        <w:t xml:space="preserve"> the six growth sector totals</w:t>
      </w:r>
      <w:r>
        <w:rPr>
          <w:rFonts w:ascii="Arial" w:hAnsi="Arial" w:cs="Arial"/>
          <w:sz w:val="22"/>
          <w:szCs w:val="22"/>
          <w:lang w:eastAsia="en-GB"/>
        </w:rPr>
        <w:t xml:space="preserve"> and the SIC codes making up these growth sectors</w:t>
      </w:r>
      <w:r w:rsidR="004D24AE">
        <w:rPr>
          <w:rFonts w:ascii="Arial" w:hAnsi="Arial" w:cs="Arial"/>
          <w:sz w:val="22"/>
          <w:szCs w:val="22"/>
          <w:lang w:eastAsia="en-GB"/>
        </w:rPr>
        <w:t xml:space="preserve"> (see next section of this note for further details on the definitions)</w:t>
      </w:r>
      <w:r w:rsidR="00A4463C">
        <w:rPr>
          <w:rFonts w:ascii="Arial" w:hAnsi="Arial" w:cs="Arial"/>
          <w:sz w:val="22"/>
          <w:szCs w:val="22"/>
          <w:lang w:eastAsia="en-GB"/>
        </w:rPr>
        <w:t>.</w:t>
      </w:r>
    </w:p>
    <w:p w14:paraId="34EC1160" w14:textId="426C017D" w:rsidR="00D42D08" w:rsidRDefault="00D42D08" w:rsidP="001B63F5">
      <w:pPr>
        <w:rPr>
          <w:rFonts w:ascii="Arial" w:hAnsi="Arial" w:cs="Arial"/>
          <w:sz w:val="22"/>
          <w:szCs w:val="22"/>
          <w:lang w:eastAsia="en-GB"/>
        </w:rPr>
      </w:pPr>
    </w:p>
    <w:p w14:paraId="4481DEC5" w14:textId="77777777" w:rsidR="00D42D08" w:rsidRDefault="00D42D08" w:rsidP="001B63F5">
      <w:pPr>
        <w:rPr>
          <w:rFonts w:ascii="Arial" w:hAnsi="Arial" w:cs="Arial"/>
          <w:sz w:val="22"/>
          <w:szCs w:val="22"/>
          <w:lang w:eastAsia="en-GB"/>
        </w:rPr>
      </w:pPr>
    </w:p>
    <w:p w14:paraId="43479ABB" w14:textId="572FDD60" w:rsidR="00CD7302" w:rsidRDefault="00CD7302" w:rsidP="001B63F5">
      <w:pPr>
        <w:rPr>
          <w:rFonts w:ascii="Arial" w:hAnsi="Arial" w:cs="Arial"/>
          <w:sz w:val="22"/>
          <w:szCs w:val="22"/>
          <w:lang w:eastAsia="en-GB"/>
        </w:rPr>
      </w:pPr>
    </w:p>
    <w:p w14:paraId="624C9778" w14:textId="118A3638" w:rsidR="00CD7302" w:rsidRDefault="00CD7302" w:rsidP="001B63F5">
      <w:pPr>
        <w:rPr>
          <w:rFonts w:ascii="Arial" w:hAnsi="Arial" w:cs="Arial"/>
          <w:sz w:val="22"/>
          <w:szCs w:val="22"/>
          <w:lang w:eastAsia="en-GB"/>
        </w:rPr>
      </w:pPr>
    </w:p>
    <w:p w14:paraId="7E4EACF9" w14:textId="26FFCF3B" w:rsidR="00CD7302" w:rsidRDefault="00CD7302" w:rsidP="001B63F5">
      <w:pPr>
        <w:rPr>
          <w:rFonts w:ascii="Arial" w:hAnsi="Arial" w:cs="Arial"/>
          <w:sz w:val="22"/>
          <w:szCs w:val="22"/>
          <w:lang w:eastAsia="en-GB"/>
        </w:rPr>
      </w:pPr>
    </w:p>
    <w:p w14:paraId="3EBDE060" w14:textId="0C662976" w:rsidR="00CD7302" w:rsidRDefault="00CD7302" w:rsidP="001B63F5">
      <w:pPr>
        <w:rPr>
          <w:rFonts w:ascii="Arial" w:hAnsi="Arial" w:cs="Arial"/>
          <w:sz w:val="22"/>
          <w:szCs w:val="22"/>
          <w:lang w:eastAsia="en-GB"/>
        </w:rPr>
      </w:pPr>
    </w:p>
    <w:p w14:paraId="46513FB3" w14:textId="3A4993C4" w:rsidR="00CD7302" w:rsidRDefault="00CD7302" w:rsidP="001B63F5">
      <w:pPr>
        <w:rPr>
          <w:rFonts w:ascii="Arial" w:hAnsi="Arial" w:cs="Arial"/>
          <w:sz w:val="22"/>
          <w:szCs w:val="22"/>
          <w:lang w:eastAsia="en-GB"/>
        </w:rPr>
      </w:pPr>
    </w:p>
    <w:p w14:paraId="36880679" w14:textId="77777777" w:rsidR="00D8431D" w:rsidRDefault="00D8431D" w:rsidP="001B63F5">
      <w:pPr>
        <w:rPr>
          <w:rFonts w:ascii="Arial" w:hAnsi="Arial" w:cs="Arial"/>
          <w:sz w:val="22"/>
          <w:szCs w:val="22"/>
          <w:lang w:eastAsia="en-GB"/>
        </w:rPr>
      </w:pPr>
    </w:p>
    <w:p w14:paraId="33B6A97C" w14:textId="77777777" w:rsidR="007506E7" w:rsidRDefault="007506E7" w:rsidP="001B63F5">
      <w:pPr>
        <w:rPr>
          <w:rFonts w:ascii="Arial" w:hAnsi="Arial" w:cs="Arial"/>
          <w:sz w:val="22"/>
          <w:szCs w:val="22"/>
          <w:lang w:eastAsia="en-GB"/>
        </w:rPr>
      </w:pPr>
    </w:p>
    <w:p w14:paraId="4EF09428" w14:textId="77777777" w:rsidR="005876B4" w:rsidRDefault="005876B4" w:rsidP="001B63F5">
      <w:pPr>
        <w:rPr>
          <w:rFonts w:ascii="Arial" w:hAnsi="Arial" w:cs="Arial"/>
          <w:sz w:val="22"/>
          <w:szCs w:val="22"/>
          <w:lang w:eastAsia="en-GB"/>
        </w:rPr>
      </w:pPr>
    </w:p>
    <w:p w14:paraId="7E70B3D2" w14:textId="77777777" w:rsidR="005876B4" w:rsidRDefault="00BC08E9" w:rsidP="001B63F5">
      <w:pPr>
        <w:rPr>
          <w:rFonts w:ascii="Arial" w:hAnsi="Arial" w:cs="Arial"/>
          <w:sz w:val="22"/>
          <w:szCs w:val="22"/>
          <w:lang w:eastAsia="en-GB"/>
        </w:rPr>
      </w:pPr>
      <w:hyperlink r:id="rId18" w:history="1">
        <w:r w:rsidR="005876B4" w:rsidRPr="005E495B">
          <w:rPr>
            <w:rStyle w:val="Hyperlink"/>
            <w:rFonts w:ascii="Arial" w:hAnsi="Arial" w:cs="Arial"/>
            <w:sz w:val="22"/>
            <w:szCs w:val="22"/>
            <w:lang w:eastAsia="en-GB"/>
          </w:rPr>
          <w:t>Local Authority Area Database</w:t>
        </w:r>
      </w:hyperlink>
      <w:r w:rsidR="00A4463C">
        <w:rPr>
          <w:rFonts w:ascii="Arial" w:hAnsi="Arial" w:cs="Arial"/>
          <w:sz w:val="22"/>
          <w:szCs w:val="22"/>
          <w:lang w:eastAsia="en-GB"/>
        </w:rPr>
        <w:t>:</w:t>
      </w:r>
    </w:p>
    <w:p w14:paraId="44AF71B4" w14:textId="77777777" w:rsidR="00182869" w:rsidRDefault="00182869" w:rsidP="004D24AE">
      <w:pPr>
        <w:rPr>
          <w:rFonts w:ascii="Arial" w:hAnsi="Arial" w:cs="Arial"/>
          <w:sz w:val="22"/>
          <w:szCs w:val="22"/>
          <w:lang w:eastAsia="en-GB"/>
        </w:rPr>
      </w:pPr>
    </w:p>
    <w:p w14:paraId="19A9EE52" w14:textId="77777777" w:rsidR="004D24AE" w:rsidRPr="00A4463C" w:rsidRDefault="004D24AE" w:rsidP="004D24AE">
      <w:pPr>
        <w:rPr>
          <w:rFonts w:ascii="Arial" w:hAnsi="Arial" w:cs="Arial"/>
          <w:sz w:val="22"/>
          <w:szCs w:val="22"/>
          <w:lang w:eastAsia="en-GB"/>
        </w:rPr>
      </w:pPr>
      <w:r w:rsidRPr="00A4463C">
        <w:rPr>
          <w:rFonts w:ascii="Arial" w:hAnsi="Arial" w:cs="Arial"/>
          <w:sz w:val="22"/>
          <w:szCs w:val="22"/>
          <w:lang w:eastAsia="en-GB"/>
        </w:rPr>
        <w:t>Data is provided for:</w:t>
      </w:r>
    </w:p>
    <w:p w14:paraId="272870CB" w14:textId="2B9EF6DD" w:rsidR="00182869" w:rsidRPr="00494975" w:rsidRDefault="00597A5B" w:rsidP="00182869">
      <w:pPr>
        <w:numPr>
          <w:ilvl w:val="0"/>
          <w:numId w:val="26"/>
        </w:numPr>
        <w:shd w:val="clear" w:color="auto" w:fill="FFFFFF"/>
        <w:tabs>
          <w:tab w:val="clear" w:pos="1440"/>
          <w:tab w:val="clear" w:pos="2160"/>
          <w:tab w:val="clear" w:pos="2880"/>
          <w:tab w:val="clear" w:pos="4680"/>
          <w:tab w:val="clear" w:pos="5400"/>
          <w:tab w:val="clear" w:pos="9000"/>
        </w:tabs>
        <w:spacing w:before="100" w:beforeAutospacing="1" w:after="120" w:line="240" w:lineRule="auto"/>
        <w:ind w:left="870"/>
        <w:jc w:val="left"/>
        <w:rPr>
          <w:rFonts w:ascii="Arial" w:hAnsi="Arial" w:cs="Arial"/>
          <w:sz w:val="22"/>
          <w:szCs w:val="22"/>
          <w:lang w:eastAsia="en-GB"/>
        </w:rPr>
      </w:pPr>
      <w:r w:rsidRPr="00494975">
        <w:rPr>
          <w:rFonts w:ascii="Arial" w:hAnsi="Arial" w:cs="Arial"/>
          <w:sz w:val="22"/>
          <w:szCs w:val="22"/>
          <w:lang w:eastAsia="en-GB"/>
        </w:rPr>
        <w:t>Tables 1.1 to 1.2</w:t>
      </w:r>
      <w:r w:rsidR="00BF6B73" w:rsidRPr="00494975">
        <w:rPr>
          <w:rFonts w:ascii="Arial" w:hAnsi="Arial" w:cs="Arial"/>
          <w:sz w:val="22"/>
          <w:szCs w:val="22"/>
          <w:lang w:eastAsia="en-GB"/>
        </w:rPr>
        <w:t xml:space="preserve"> and 3.1 to 3.2</w:t>
      </w:r>
      <w:r w:rsidR="00182869" w:rsidRPr="00494975">
        <w:rPr>
          <w:rFonts w:ascii="Arial" w:hAnsi="Arial" w:cs="Arial"/>
          <w:sz w:val="22"/>
          <w:szCs w:val="22"/>
          <w:lang w:eastAsia="en-GB"/>
        </w:rPr>
        <w:t xml:space="preserve"> </w:t>
      </w:r>
      <w:r w:rsidR="00BF6B73" w:rsidRPr="00494975">
        <w:rPr>
          <w:rFonts w:ascii="Arial" w:hAnsi="Arial" w:cs="Arial"/>
          <w:sz w:val="22"/>
          <w:szCs w:val="22"/>
          <w:lang w:eastAsia="en-GB"/>
        </w:rPr>
        <w:t xml:space="preserve">(business counts from </w:t>
      </w:r>
      <w:hyperlink r:id="rId19" w:history="1">
        <w:r w:rsidR="00BF6B73" w:rsidRPr="00494975">
          <w:rPr>
            <w:rStyle w:val="Hyperlink"/>
            <w:rFonts w:ascii="Arial" w:hAnsi="Arial" w:cs="Arial"/>
            <w:color w:val="auto"/>
            <w:sz w:val="22"/>
            <w:szCs w:val="22"/>
          </w:rPr>
          <w:t>Businesses in Scotland</w:t>
        </w:r>
      </w:hyperlink>
      <w:r w:rsidR="00BF6B73" w:rsidRPr="00494975">
        <w:rPr>
          <w:rFonts w:ascii="Arial" w:hAnsi="Arial" w:cs="Arial"/>
          <w:sz w:val="22"/>
          <w:szCs w:val="22"/>
          <w:lang w:eastAsia="en-GB"/>
        </w:rPr>
        <w:t>)</w:t>
      </w:r>
    </w:p>
    <w:p w14:paraId="557BEDA4" w14:textId="02FDB9C7" w:rsidR="004D24AE" w:rsidRPr="00494975" w:rsidRDefault="004D24AE" w:rsidP="004D24AE">
      <w:pPr>
        <w:numPr>
          <w:ilvl w:val="0"/>
          <w:numId w:val="26"/>
        </w:numPr>
        <w:shd w:val="clear" w:color="auto" w:fill="FFFFFF"/>
        <w:tabs>
          <w:tab w:val="clear" w:pos="1440"/>
          <w:tab w:val="clear" w:pos="2160"/>
          <w:tab w:val="clear" w:pos="2880"/>
          <w:tab w:val="clear" w:pos="4680"/>
          <w:tab w:val="clear" w:pos="5400"/>
          <w:tab w:val="clear" w:pos="9000"/>
        </w:tabs>
        <w:spacing w:before="100" w:beforeAutospacing="1" w:after="120" w:line="240" w:lineRule="auto"/>
        <w:ind w:left="870"/>
        <w:jc w:val="left"/>
        <w:rPr>
          <w:rFonts w:ascii="Arial" w:hAnsi="Arial" w:cs="Arial"/>
          <w:sz w:val="22"/>
          <w:szCs w:val="22"/>
          <w:lang w:eastAsia="en-GB"/>
        </w:rPr>
      </w:pPr>
      <w:r w:rsidRPr="00494975">
        <w:rPr>
          <w:rFonts w:ascii="Arial" w:hAnsi="Arial" w:cs="Arial"/>
          <w:sz w:val="22"/>
          <w:szCs w:val="22"/>
          <w:lang w:eastAsia="en-GB"/>
        </w:rPr>
        <w:t xml:space="preserve">Tables 2.1 to 2.4 </w:t>
      </w:r>
      <w:r w:rsidR="00BF6B73" w:rsidRPr="00494975">
        <w:rPr>
          <w:rFonts w:ascii="Arial" w:hAnsi="Arial" w:cs="Arial"/>
          <w:sz w:val="22"/>
          <w:szCs w:val="22"/>
          <w:lang w:eastAsia="en-GB"/>
        </w:rPr>
        <w:t xml:space="preserve">and 3.4 to 3.7 (data from </w:t>
      </w:r>
      <w:hyperlink r:id="rId20" w:history="1">
        <w:r w:rsidR="00BF6B73" w:rsidRPr="00494975">
          <w:rPr>
            <w:rStyle w:val="Hyperlink"/>
            <w:rFonts w:ascii="Arial" w:hAnsi="Arial" w:cs="Arial"/>
            <w:color w:val="auto"/>
            <w:sz w:val="22"/>
            <w:szCs w:val="22"/>
          </w:rPr>
          <w:t>Scottish Annual Business Statistics</w:t>
        </w:r>
      </w:hyperlink>
      <w:r w:rsidR="00BF6B73" w:rsidRPr="00494975">
        <w:rPr>
          <w:rFonts w:ascii="Arial" w:hAnsi="Arial" w:cs="Arial"/>
          <w:sz w:val="22"/>
          <w:szCs w:val="22"/>
          <w:lang w:eastAsia="en-GB"/>
        </w:rPr>
        <w:t>)</w:t>
      </w:r>
    </w:p>
    <w:p w14:paraId="0E589AE0" w14:textId="5E5B8C8F" w:rsidR="00182869" w:rsidRPr="00494975" w:rsidRDefault="00182869" w:rsidP="00182869">
      <w:pPr>
        <w:numPr>
          <w:ilvl w:val="0"/>
          <w:numId w:val="26"/>
        </w:numPr>
        <w:shd w:val="clear" w:color="auto" w:fill="FFFFFF"/>
        <w:tabs>
          <w:tab w:val="clear" w:pos="1440"/>
          <w:tab w:val="clear" w:pos="2160"/>
          <w:tab w:val="clear" w:pos="2880"/>
          <w:tab w:val="clear" w:pos="4680"/>
          <w:tab w:val="clear" w:pos="5400"/>
          <w:tab w:val="clear" w:pos="9000"/>
        </w:tabs>
        <w:spacing w:before="100" w:beforeAutospacing="1" w:after="120" w:line="240" w:lineRule="auto"/>
        <w:ind w:left="870"/>
        <w:jc w:val="left"/>
        <w:rPr>
          <w:rFonts w:ascii="Arial" w:hAnsi="Arial" w:cs="Arial"/>
          <w:sz w:val="22"/>
          <w:szCs w:val="22"/>
          <w:lang w:eastAsia="en-GB"/>
        </w:rPr>
      </w:pPr>
      <w:r w:rsidRPr="00494975">
        <w:rPr>
          <w:rFonts w:ascii="Arial" w:hAnsi="Arial" w:cs="Arial"/>
          <w:sz w:val="22"/>
          <w:szCs w:val="22"/>
          <w:lang w:eastAsia="en-GB"/>
        </w:rPr>
        <w:t>Table</w:t>
      </w:r>
      <w:r w:rsidR="00BF6B73" w:rsidRPr="00494975">
        <w:rPr>
          <w:rFonts w:ascii="Arial" w:hAnsi="Arial" w:cs="Arial"/>
          <w:sz w:val="22"/>
          <w:szCs w:val="22"/>
          <w:lang w:eastAsia="en-GB"/>
        </w:rPr>
        <w:t>s</w:t>
      </w:r>
      <w:r w:rsidRPr="00494975">
        <w:rPr>
          <w:rFonts w:ascii="Arial" w:hAnsi="Arial" w:cs="Arial"/>
          <w:sz w:val="22"/>
          <w:szCs w:val="22"/>
          <w:lang w:eastAsia="en-GB"/>
        </w:rPr>
        <w:t xml:space="preserve"> 2.5</w:t>
      </w:r>
      <w:r w:rsidR="00BF6B73" w:rsidRPr="00494975">
        <w:rPr>
          <w:rFonts w:ascii="Arial" w:hAnsi="Arial" w:cs="Arial"/>
          <w:sz w:val="22"/>
          <w:szCs w:val="22"/>
          <w:lang w:eastAsia="en-GB"/>
        </w:rPr>
        <w:t xml:space="preserve"> &amp; 3.3</w:t>
      </w:r>
      <w:r w:rsidRPr="00494975">
        <w:rPr>
          <w:rFonts w:ascii="Arial" w:hAnsi="Arial" w:cs="Arial"/>
          <w:sz w:val="22"/>
          <w:szCs w:val="22"/>
          <w:lang w:eastAsia="en-GB"/>
        </w:rPr>
        <w:t xml:space="preserve"> (employment estimates from the </w:t>
      </w:r>
      <w:hyperlink r:id="rId21" w:history="1">
        <w:r w:rsidRPr="00494975">
          <w:rPr>
            <w:rStyle w:val="Hyperlink"/>
            <w:rFonts w:ascii="Arial" w:hAnsi="Arial" w:cs="Arial"/>
            <w:color w:val="auto"/>
            <w:sz w:val="22"/>
            <w:szCs w:val="22"/>
          </w:rPr>
          <w:t>Business Register and Employment Survey</w:t>
        </w:r>
      </w:hyperlink>
      <w:r w:rsidRPr="00494975">
        <w:rPr>
          <w:rFonts w:ascii="Arial" w:hAnsi="Arial" w:cs="Arial"/>
          <w:sz w:val="22"/>
          <w:szCs w:val="22"/>
          <w:lang w:eastAsia="en-GB"/>
        </w:rPr>
        <w:t>)</w:t>
      </w:r>
      <w:r w:rsidRPr="00494975">
        <w:rPr>
          <w:rFonts w:ascii="Arial" w:hAnsi="Arial" w:cs="Arial"/>
          <w:b/>
          <w:bCs/>
          <w:sz w:val="22"/>
          <w:szCs w:val="22"/>
          <w:lang w:eastAsia="en-GB"/>
        </w:rPr>
        <w:t xml:space="preserve"> </w:t>
      </w:r>
    </w:p>
    <w:p w14:paraId="783A453C" w14:textId="77777777" w:rsidR="005876B4" w:rsidRDefault="004D24AE" w:rsidP="001B63F5">
      <w:pPr>
        <w:rPr>
          <w:rFonts w:ascii="Arial" w:hAnsi="Arial" w:cs="Arial"/>
          <w:sz w:val="22"/>
          <w:szCs w:val="22"/>
          <w:lang w:eastAsia="en-GB"/>
        </w:rPr>
      </w:pPr>
      <w:r>
        <w:rPr>
          <w:rFonts w:ascii="Arial" w:hAnsi="Arial" w:cs="Arial"/>
          <w:sz w:val="22"/>
          <w:szCs w:val="22"/>
          <w:lang w:eastAsia="en-GB"/>
        </w:rPr>
        <w:t>The tables include, where possible, Scotland and the six growth sector totals by Local Authority Area.</w:t>
      </w:r>
    </w:p>
    <w:p w14:paraId="6E7F0209" w14:textId="77777777" w:rsidR="004D24AE" w:rsidRDefault="004D24AE" w:rsidP="001B63F5">
      <w:pPr>
        <w:rPr>
          <w:rFonts w:ascii="Arial" w:hAnsi="Arial" w:cs="Arial"/>
          <w:sz w:val="22"/>
          <w:szCs w:val="22"/>
          <w:lang w:eastAsia="en-GB"/>
        </w:rPr>
      </w:pPr>
    </w:p>
    <w:p w14:paraId="197DFB33" w14:textId="77777777" w:rsidR="005876B4" w:rsidRDefault="00BC08E9" w:rsidP="001B63F5">
      <w:pPr>
        <w:rPr>
          <w:rFonts w:ascii="Arial" w:hAnsi="Arial" w:cs="Arial"/>
          <w:sz w:val="22"/>
          <w:szCs w:val="22"/>
          <w:lang w:eastAsia="en-GB"/>
        </w:rPr>
      </w:pPr>
      <w:hyperlink r:id="rId22" w:history="1">
        <w:r w:rsidR="005876B4" w:rsidRPr="00DA20D8">
          <w:rPr>
            <w:rStyle w:val="Hyperlink"/>
            <w:rFonts w:ascii="Arial" w:hAnsi="Arial" w:cs="Arial"/>
            <w:sz w:val="22"/>
            <w:szCs w:val="22"/>
            <w:lang w:eastAsia="en-GB"/>
          </w:rPr>
          <w:t>International Tourism Definition</w:t>
        </w:r>
      </w:hyperlink>
      <w:r w:rsidR="00A4463C">
        <w:rPr>
          <w:rFonts w:ascii="Arial" w:hAnsi="Arial" w:cs="Arial"/>
          <w:sz w:val="22"/>
          <w:szCs w:val="22"/>
          <w:lang w:eastAsia="en-GB"/>
        </w:rPr>
        <w:t>:</w:t>
      </w:r>
    </w:p>
    <w:p w14:paraId="111A849C" w14:textId="77777777" w:rsidR="00DA20D8" w:rsidRDefault="00DA20D8" w:rsidP="001B63F5">
      <w:pPr>
        <w:rPr>
          <w:rFonts w:ascii="Arial" w:hAnsi="Arial" w:cs="Arial"/>
          <w:sz w:val="22"/>
          <w:szCs w:val="22"/>
          <w:lang w:eastAsia="en-GB"/>
        </w:rPr>
      </w:pPr>
    </w:p>
    <w:p w14:paraId="415E072C" w14:textId="77777777" w:rsidR="005876B4" w:rsidRDefault="005876B4" w:rsidP="001B63F5">
      <w:pPr>
        <w:rPr>
          <w:rFonts w:ascii="Arial" w:hAnsi="Arial" w:cs="Arial"/>
          <w:sz w:val="22"/>
          <w:szCs w:val="22"/>
          <w:lang w:eastAsia="en-GB"/>
        </w:rPr>
      </w:pPr>
      <w:r>
        <w:rPr>
          <w:rFonts w:ascii="Arial" w:hAnsi="Arial" w:cs="Arial"/>
          <w:sz w:val="22"/>
          <w:szCs w:val="22"/>
          <w:lang w:eastAsia="en-GB"/>
        </w:rPr>
        <w:t xml:space="preserve">Data is provided for the </w:t>
      </w:r>
      <w:proofErr w:type="gramStart"/>
      <w:r>
        <w:rPr>
          <w:rFonts w:ascii="Arial" w:hAnsi="Arial" w:cs="Arial"/>
          <w:sz w:val="22"/>
          <w:szCs w:val="22"/>
          <w:lang w:eastAsia="en-GB"/>
        </w:rPr>
        <w:t>International</w:t>
      </w:r>
      <w:proofErr w:type="gramEnd"/>
      <w:r>
        <w:rPr>
          <w:rFonts w:ascii="Arial" w:hAnsi="Arial" w:cs="Arial"/>
          <w:sz w:val="22"/>
          <w:szCs w:val="22"/>
          <w:lang w:eastAsia="en-GB"/>
        </w:rPr>
        <w:t xml:space="preserve"> </w:t>
      </w:r>
      <w:r w:rsidR="00DA20D8">
        <w:rPr>
          <w:rFonts w:ascii="Arial" w:hAnsi="Arial" w:cs="Arial"/>
          <w:sz w:val="22"/>
          <w:szCs w:val="22"/>
          <w:lang w:eastAsia="en-GB"/>
        </w:rPr>
        <w:t>definition of the Tourism Industries</w:t>
      </w:r>
      <w:r>
        <w:rPr>
          <w:rFonts w:ascii="Arial" w:hAnsi="Arial" w:cs="Arial"/>
          <w:sz w:val="22"/>
          <w:szCs w:val="22"/>
          <w:lang w:eastAsia="en-GB"/>
        </w:rPr>
        <w:t xml:space="preserve"> for Scotland and the SIC </w:t>
      </w:r>
      <w:r w:rsidR="00DA20D8">
        <w:rPr>
          <w:rFonts w:ascii="Arial" w:hAnsi="Arial" w:cs="Arial"/>
          <w:sz w:val="22"/>
          <w:szCs w:val="22"/>
          <w:lang w:eastAsia="en-GB"/>
        </w:rPr>
        <w:t>codes making up this definition (see the section on Tourism Industries in this note for further details on this definition).</w:t>
      </w:r>
    </w:p>
    <w:p w14:paraId="4F460D28" w14:textId="77777777" w:rsidR="00DA20D8" w:rsidRDefault="00DA20D8" w:rsidP="00DA20D8">
      <w:pPr>
        <w:rPr>
          <w:rFonts w:ascii="Arial" w:hAnsi="Arial" w:cs="Arial"/>
          <w:sz w:val="22"/>
          <w:szCs w:val="22"/>
          <w:lang w:eastAsia="en-GB"/>
        </w:rPr>
      </w:pPr>
    </w:p>
    <w:p w14:paraId="4D73A021" w14:textId="77777777" w:rsidR="00DA20D8" w:rsidRPr="00182869" w:rsidRDefault="00DA20D8" w:rsidP="00DA20D8">
      <w:pPr>
        <w:rPr>
          <w:rFonts w:ascii="Arial" w:hAnsi="Arial" w:cs="Arial"/>
          <w:sz w:val="22"/>
          <w:szCs w:val="22"/>
          <w:lang w:eastAsia="en-GB"/>
        </w:rPr>
      </w:pPr>
      <w:r w:rsidRPr="00182869">
        <w:rPr>
          <w:rFonts w:ascii="Arial" w:hAnsi="Arial" w:cs="Arial"/>
          <w:sz w:val="22"/>
          <w:szCs w:val="22"/>
          <w:lang w:eastAsia="en-GB"/>
        </w:rPr>
        <w:t>Data is provided for:</w:t>
      </w:r>
    </w:p>
    <w:p w14:paraId="67D301B4" w14:textId="6574E300" w:rsidR="00DA20D8" w:rsidRPr="00494975" w:rsidRDefault="00597A5B" w:rsidP="004619F2">
      <w:pPr>
        <w:numPr>
          <w:ilvl w:val="0"/>
          <w:numId w:val="26"/>
        </w:numPr>
        <w:shd w:val="clear" w:color="auto" w:fill="FFFFFF"/>
        <w:tabs>
          <w:tab w:val="clear" w:pos="1440"/>
          <w:tab w:val="clear" w:pos="2160"/>
          <w:tab w:val="clear" w:pos="2880"/>
          <w:tab w:val="clear" w:pos="4680"/>
          <w:tab w:val="clear" w:pos="5400"/>
          <w:tab w:val="clear" w:pos="9000"/>
        </w:tabs>
        <w:spacing w:before="100" w:beforeAutospacing="1" w:after="120" w:line="240" w:lineRule="auto"/>
        <w:ind w:left="870"/>
        <w:jc w:val="left"/>
        <w:rPr>
          <w:rFonts w:ascii="Arial" w:hAnsi="Arial" w:cs="Arial"/>
          <w:sz w:val="22"/>
          <w:szCs w:val="22"/>
          <w:lang w:eastAsia="en-GB"/>
        </w:rPr>
      </w:pPr>
      <w:r w:rsidRPr="00494975">
        <w:rPr>
          <w:rFonts w:ascii="Arial" w:hAnsi="Arial" w:cs="Arial"/>
          <w:sz w:val="22"/>
          <w:szCs w:val="22"/>
          <w:lang w:eastAsia="en-GB"/>
        </w:rPr>
        <w:t>Tables 1.1 to 1.4</w:t>
      </w:r>
      <w:r w:rsidR="00DA20D8" w:rsidRPr="00494975">
        <w:rPr>
          <w:rFonts w:ascii="Arial" w:hAnsi="Arial" w:cs="Arial"/>
          <w:sz w:val="22"/>
          <w:szCs w:val="22"/>
          <w:lang w:eastAsia="en-GB"/>
        </w:rPr>
        <w:t xml:space="preserve"> </w:t>
      </w:r>
      <w:r w:rsidR="00BF6B73" w:rsidRPr="00494975">
        <w:rPr>
          <w:rFonts w:ascii="Arial" w:hAnsi="Arial" w:cs="Arial"/>
          <w:sz w:val="22"/>
          <w:szCs w:val="22"/>
          <w:lang w:eastAsia="en-GB"/>
        </w:rPr>
        <w:t xml:space="preserve">(business counts from </w:t>
      </w:r>
      <w:hyperlink r:id="rId23" w:history="1">
        <w:r w:rsidR="00BF6B73" w:rsidRPr="00494975">
          <w:rPr>
            <w:rStyle w:val="Hyperlink"/>
            <w:rFonts w:ascii="Arial" w:hAnsi="Arial" w:cs="Arial"/>
            <w:color w:val="auto"/>
            <w:sz w:val="22"/>
            <w:szCs w:val="22"/>
          </w:rPr>
          <w:t>Businesses in Scotland</w:t>
        </w:r>
      </w:hyperlink>
      <w:r w:rsidR="00BF6B73" w:rsidRPr="00494975">
        <w:rPr>
          <w:rFonts w:ascii="Arial" w:hAnsi="Arial" w:cs="Arial"/>
          <w:sz w:val="22"/>
          <w:szCs w:val="22"/>
          <w:lang w:eastAsia="en-GB"/>
        </w:rPr>
        <w:t>)</w:t>
      </w:r>
    </w:p>
    <w:p w14:paraId="24F54FED" w14:textId="7840EA07" w:rsidR="00DA20D8" w:rsidRPr="00494975" w:rsidRDefault="00DA20D8" w:rsidP="00DA20D8">
      <w:pPr>
        <w:numPr>
          <w:ilvl w:val="0"/>
          <w:numId w:val="26"/>
        </w:numPr>
        <w:shd w:val="clear" w:color="auto" w:fill="FFFFFF"/>
        <w:tabs>
          <w:tab w:val="clear" w:pos="1440"/>
          <w:tab w:val="clear" w:pos="2160"/>
          <w:tab w:val="clear" w:pos="2880"/>
          <w:tab w:val="clear" w:pos="4680"/>
          <w:tab w:val="clear" w:pos="5400"/>
          <w:tab w:val="clear" w:pos="9000"/>
        </w:tabs>
        <w:spacing w:before="100" w:beforeAutospacing="1" w:after="120" w:line="240" w:lineRule="auto"/>
        <w:ind w:left="870"/>
        <w:jc w:val="left"/>
        <w:rPr>
          <w:rFonts w:ascii="Arial" w:hAnsi="Arial" w:cs="Arial"/>
          <w:sz w:val="22"/>
          <w:szCs w:val="22"/>
          <w:lang w:eastAsia="en-GB"/>
        </w:rPr>
      </w:pPr>
      <w:r w:rsidRPr="00494975">
        <w:rPr>
          <w:rFonts w:ascii="Arial" w:hAnsi="Arial" w:cs="Arial"/>
          <w:sz w:val="22"/>
          <w:szCs w:val="22"/>
          <w:lang w:eastAsia="en-GB"/>
        </w:rPr>
        <w:t xml:space="preserve">Tables 2.1 to 2.4 </w:t>
      </w:r>
      <w:r w:rsidR="00BF6B73" w:rsidRPr="00494975">
        <w:rPr>
          <w:rFonts w:ascii="Arial" w:hAnsi="Arial" w:cs="Arial"/>
          <w:sz w:val="22"/>
          <w:szCs w:val="22"/>
          <w:lang w:eastAsia="en-GB"/>
        </w:rPr>
        <w:t xml:space="preserve">(data from </w:t>
      </w:r>
      <w:hyperlink r:id="rId24" w:history="1">
        <w:r w:rsidR="00BF6B73" w:rsidRPr="00494975">
          <w:rPr>
            <w:rStyle w:val="Hyperlink"/>
            <w:rFonts w:ascii="Arial" w:hAnsi="Arial" w:cs="Arial"/>
            <w:color w:val="auto"/>
            <w:sz w:val="22"/>
            <w:szCs w:val="22"/>
          </w:rPr>
          <w:t>Scottish Annual Business Statistics</w:t>
        </w:r>
      </w:hyperlink>
      <w:r w:rsidR="00BF6B73" w:rsidRPr="00494975">
        <w:rPr>
          <w:rFonts w:ascii="Arial" w:hAnsi="Arial" w:cs="Arial"/>
          <w:sz w:val="22"/>
          <w:szCs w:val="22"/>
          <w:lang w:eastAsia="en-GB"/>
        </w:rPr>
        <w:t>)</w:t>
      </w:r>
    </w:p>
    <w:p w14:paraId="72080266" w14:textId="77777777" w:rsidR="00DA20D8" w:rsidRPr="00494975" w:rsidRDefault="00DA20D8" w:rsidP="00DA20D8">
      <w:pPr>
        <w:numPr>
          <w:ilvl w:val="0"/>
          <w:numId w:val="26"/>
        </w:numPr>
        <w:shd w:val="clear" w:color="auto" w:fill="FFFFFF"/>
        <w:tabs>
          <w:tab w:val="clear" w:pos="1440"/>
          <w:tab w:val="clear" w:pos="2160"/>
          <w:tab w:val="clear" w:pos="2880"/>
          <w:tab w:val="clear" w:pos="4680"/>
          <w:tab w:val="clear" w:pos="5400"/>
          <w:tab w:val="clear" w:pos="9000"/>
        </w:tabs>
        <w:spacing w:before="100" w:beforeAutospacing="1" w:after="120" w:line="240" w:lineRule="auto"/>
        <w:ind w:left="870"/>
        <w:jc w:val="left"/>
        <w:rPr>
          <w:rFonts w:ascii="Arial" w:hAnsi="Arial" w:cs="Arial"/>
          <w:sz w:val="22"/>
          <w:szCs w:val="22"/>
          <w:lang w:eastAsia="en-GB"/>
        </w:rPr>
      </w:pPr>
      <w:r w:rsidRPr="00494975">
        <w:rPr>
          <w:rFonts w:ascii="Arial" w:hAnsi="Arial" w:cs="Arial"/>
          <w:sz w:val="22"/>
          <w:szCs w:val="22"/>
          <w:lang w:eastAsia="en-GB"/>
        </w:rPr>
        <w:t xml:space="preserve">Tables 2.5 to 2.6 (employment estimates from the </w:t>
      </w:r>
      <w:hyperlink r:id="rId25" w:history="1">
        <w:r w:rsidRPr="00494975">
          <w:rPr>
            <w:rStyle w:val="Hyperlink"/>
            <w:rFonts w:ascii="Arial" w:hAnsi="Arial" w:cs="Arial"/>
            <w:color w:val="auto"/>
            <w:sz w:val="22"/>
            <w:szCs w:val="22"/>
          </w:rPr>
          <w:t>Business Register and Employment Survey</w:t>
        </w:r>
      </w:hyperlink>
      <w:r w:rsidRPr="00494975">
        <w:rPr>
          <w:rFonts w:ascii="Arial" w:hAnsi="Arial" w:cs="Arial"/>
          <w:sz w:val="22"/>
          <w:szCs w:val="22"/>
          <w:lang w:eastAsia="en-GB"/>
        </w:rPr>
        <w:t>)</w:t>
      </w:r>
      <w:r w:rsidRPr="00494975">
        <w:rPr>
          <w:rFonts w:ascii="Arial" w:hAnsi="Arial" w:cs="Arial"/>
          <w:b/>
          <w:bCs/>
          <w:sz w:val="22"/>
          <w:szCs w:val="22"/>
          <w:lang w:eastAsia="en-GB"/>
        </w:rPr>
        <w:t xml:space="preserve"> </w:t>
      </w:r>
    </w:p>
    <w:p w14:paraId="3850F1F3" w14:textId="77777777" w:rsidR="00DA20D8" w:rsidRPr="00494975" w:rsidRDefault="00DA20D8" w:rsidP="00DA20D8">
      <w:pPr>
        <w:numPr>
          <w:ilvl w:val="0"/>
          <w:numId w:val="26"/>
        </w:numPr>
        <w:shd w:val="clear" w:color="auto" w:fill="FFFFFF"/>
        <w:tabs>
          <w:tab w:val="clear" w:pos="1440"/>
          <w:tab w:val="clear" w:pos="2160"/>
          <w:tab w:val="clear" w:pos="2880"/>
          <w:tab w:val="clear" w:pos="4680"/>
          <w:tab w:val="clear" w:pos="5400"/>
          <w:tab w:val="clear" w:pos="9000"/>
        </w:tabs>
        <w:spacing w:before="100" w:beforeAutospacing="1" w:after="120" w:line="240" w:lineRule="auto"/>
        <w:ind w:left="870"/>
        <w:jc w:val="left"/>
        <w:rPr>
          <w:rFonts w:ascii="Arial" w:hAnsi="Arial" w:cs="Arial"/>
          <w:sz w:val="22"/>
          <w:szCs w:val="22"/>
          <w:lang w:eastAsia="en-GB"/>
        </w:rPr>
      </w:pPr>
      <w:r w:rsidRPr="00494975">
        <w:rPr>
          <w:rFonts w:ascii="Arial" w:hAnsi="Arial" w:cs="Arial"/>
          <w:sz w:val="22"/>
          <w:szCs w:val="22"/>
          <w:lang w:eastAsia="en-GB"/>
        </w:rPr>
        <w:t xml:space="preserve">Table 3 (median weekly gross pay from </w:t>
      </w:r>
      <w:hyperlink r:id="rId26" w:history="1">
        <w:r w:rsidRPr="00494975">
          <w:rPr>
            <w:rStyle w:val="Hyperlink"/>
            <w:rFonts w:ascii="Arial" w:hAnsi="Arial" w:cs="Arial"/>
            <w:color w:val="auto"/>
            <w:sz w:val="22"/>
            <w:szCs w:val="22"/>
          </w:rPr>
          <w:t>Annual Survey of Hours and Earnings</w:t>
        </w:r>
      </w:hyperlink>
      <w:r w:rsidRPr="00494975">
        <w:rPr>
          <w:rFonts w:ascii="Arial" w:hAnsi="Arial" w:cs="Arial"/>
          <w:sz w:val="22"/>
          <w:szCs w:val="22"/>
          <w:lang w:eastAsia="en-GB"/>
        </w:rPr>
        <w:t xml:space="preserve">) </w:t>
      </w:r>
    </w:p>
    <w:p w14:paraId="6037EE3D" w14:textId="4F58BD2A" w:rsidR="00BF6B73" w:rsidRPr="00494975" w:rsidRDefault="00FE0A08" w:rsidP="00BF6B73">
      <w:pPr>
        <w:numPr>
          <w:ilvl w:val="0"/>
          <w:numId w:val="26"/>
        </w:numPr>
        <w:shd w:val="clear" w:color="auto" w:fill="FFFFFF"/>
        <w:tabs>
          <w:tab w:val="clear" w:pos="1440"/>
          <w:tab w:val="clear" w:pos="2160"/>
          <w:tab w:val="clear" w:pos="2880"/>
          <w:tab w:val="clear" w:pos="4680"/>
          <w:tab w:val="clear" w:pos="5400"/>
          <w:tab w:val="clear" w:pos="9000"/>
        </w:tabs>
        <w:spacing w:before="100" w:beforeAutospacing="1" w:after="120" w:line="240" w:lineRule="auto"/>
        <w:ind w:left="870"/>
        <w:jc w:val="left"/>
        <w:rPr>
          <w:rFonts w:ascii="Arial" w:hAnsi="Arial" w:cs="Arial"/>
          <w:sz w:val="22"/>
          <w:szCs w:val="22"/>
          <w:lang w:eastAsia="en-GB"/>
        </w:rPr>
      </w:pPr>
      <w:r w:rsidRPr="00494975">
        <w:rPr>
          <w:rFonts w:ascii="Arial" w:hAnsi="Arial" w:cs="Arial"/>
          <w:sz w:val="22"/>
          <w:szCs w:val="22"/>
          <w:lang w:eastAsia="en-GB"/>
        </w:rPr>
        <w:t xml:space="preserve">Tables </w:t>
      </w:r>
      <w:r w:rsidR="00BF6B73" w:rsidRPr="00494975">
        <w:rPr>
          <w:rFonts w:ascii="Arial" w:hAnsi="Arial" w:cs="Arial"/>
          <w:sz w:val="22"/>
          <w:szCs w:val="22"/>
          <w:lang w:eastAsia="en-GB"/>
        </w:rPr>
        <w:t>4</w:t>
      </w:r>
      <w:r w:rsidR="004425D3" w:rsidRPr="00494975">
        <w:rPr>
          <w:rFonts w:ascii="Arial" w:hAnsi="Arial" w:cs="Arial"/>
          <w:sz w:val="22"/>
          <w:szCs w:val="22"/>
          <w:lang w:eastAsia="en-GB"/>
        </w:rPr>
        <w:t xml:space="preserve">.1 to </w:t>
      </w:r>
      <w:r w:rsidR="00BF6B73" w:rsidRPr="00494975">
        <w:rPr>
          <w:rFonts w:ascii="Arial" w:hAnsi="Arial" w:cs="Arial"/>
          <w:sz w:val="22"/>
          <w:szCs w:val="22"/>
          <w:lang w:eastAsia="en-GB"/>
        </w:rPr>
        <w:t>4.3</w:t>
      </w:r>
      <w:r w:rsidR="00DA20D8" w:rsidRPr="00494975">
        <w:rPr>
          <w:rFonts w:ascii="Arial" w:hAnsi="Arial" w:cs="Arial"/>
          <w:sz w:val="22"/>
          <w:szCs w:val="22"/>
          <w:lang w:eastAsia="en-GB"/>
        </w:rPr>
        <w:t xml:space="preserve"> </w:t>
      </w:r>
      <w:r w:rsidR="00BF6B73" w:rsidRPr="00494975">
        <w:rPr>
          <w:rFonts w:ascii="Arial" w:hAnsi="Arial" w:cs="Arial"/>
          <w:sz w:val="22"/>
          <w:szCs w:val="22"/>
          <w:lang w:eastAsia="en-GB"/>
        </w:rPr>
        <w:t xml:space="preserve">(export data from </w:t>
      </w:r>
      <w:hyperlink r:id="rId27" w:history="1">
        <w:r w:rsidR="00BF6B73" w:rsidRPr="00494975">
          <w:rPr>
            <w:rStyle w:val="Hyperlink"/>
            <w:rFonts w:ascii="Arial" w:hAnsi="Arial" w:cs="Arial"/>
            <w:color w:val="auto"/>
            <w:sz w:val="22"/>
            <w:szCs w:val="22"/>
            <w:lang w:eastAsia="en-GB"/>
          </w:rPr>
          <w:t>Export Statistics Scotland</w:t>
        </w:r>
      </w:hyperlink>
      <w:r w:rsidR="00BF6B73" w:rsidRPr="00494975">
        <w:rPr>
          <w:rFonts w:ascii="Arial" w:hAnsi="Arial" w:cs="Arial"/>
          <w:sz w:val="22"/>
          <w:szCs w:val="22"/>
          <w:lang w:eastAsia="en-GB"/>
        </w:rPr>
        <w:t>)</w:t>
      </w:r>
    </w:p>
    <w:p w14:paraId="138C48F4" w14:textId="77777777" w:rsidR="005876B4" w:rsidRDefault="005876B4" w:rsidP="001B63F5">
      <w:pPr>
        <w:rPr>
          <w:rFonts w:ascii="Arial" w:hAnsi="Arial" w:cs="Arial"/>
          <w:sz w:val="22"/>
          <w:szCs w:val="22"/>
          <w:lang w:eastAsia="en-GB"/>
        </w:rPr>
      </w:pPr>
    </w:p>
    <w:p w14:paraId="07D77D0E" w14:textId="31FDCC35" w:rsidR="005876B4" w:rsidRPr="00494975" w:rsidRDefault="00BC08E9" w:rsidP="001B63F5">
      <w:pPr>
        <w:rPr>
          <w:rFonts w:ascii="Arial" w:hAnsi="Arial" w:cs="Arial"/>
          <w:sz w:val="22"/>
          <w:szCs w:val="22"/>
          <w:lang w:eastAsia="en-GB"/>
        </w:rPr>
      </w:pPr>
      <w:hyperlink r:id="rId28" w:history="1">
        <w:r w:rsidR="007506E7" w:rsidRPr="00494975">
          <w:rPr>
            <w:rStyle w:val="Hyperlink"/>
            <w:rFonts w:ascii="Arial" w:hAnsi="Arial" w:cs="Arial"/>
            <w:color w:val="auto"/>
            <w:sz w:val="22"/>
            <w:szCs w:val="22"/>
            <w:lang w:eastAsia="en-GB"/>
          </w:rPr>
          <w:t>Life Sciences cluster</w:t>
        </w:r>
      </w:hyperlink>
      <w:r w:rsidR="00A4463C" w:rsidRPr="00494975">
        <w:rPr>
          <w:rFonts w:ascii="Arial" w:hAnsi="Arial" w:cs="Arial"/>
          <w:sz w:val="22"/>
          <w:szCs w:val="22"/>
          <w:lang w:eastAsia="en-GB"/>
        </w:rPr>
        <w:t>:</w:t>
      </w:r>
    </w:p>
    <w:p w14:paraId="70E52F57" w14:textId="77777777" w:rsidR="00DA20D8" w:rsidRPr="00494975" w:rsidRDefault="00DA20D8" w:rsidP="001B63F5">
      <w:pPr>
        <w:rPr>
          <w:rFonts w:ascii="Arial" w:hAnsi="Arial" w:cs="Arial"/>
          <w:sz w:val="22"/>
          <w:szCs w:val="22"/>
          <w:lang w:eastAsia="en-GB"/>
        </w:rPr>
      </w:pPr>
    </w:p>
    <w:p w14:paraId="235611B8" w14:textId="36698524" w:rsidR="00DA20D8" w:rsidRPr="00D8431D" w:rsidRDefault="005876B4" w:rsidP="00DA20D8">
      <w:pPr>
        <w:rPr>
          <w:rFonts w:ascii="Arial" w:hAnsi="Arial" w:cs="Arial"/>
          <w:sz w:val="22"/>
          <w:szCs w:val="22"/>
          <w:lang w:eastAsia="en-GB"/>
        </w:rPr>
      </w:pPr>
      <w:r w:rsidRPr="00D8431D">
        <w:rPr>
          <w:rFonts w:ascii="Arial" w:hAnsi="Arial" w:cs="Arial"/>
          <w:sz w:val="22"/>
          <w:szCs w:val="22"/>
          <w:lang w:eastAsia="en-GB"/>
        </w:rPr>
        <w:t xml:space="preserve">Data is provided for the Life Sciences </w:t>
      </w:r>
      <w:r w:rsidR="007506E7" w:rsidRPr="00D8431D">
        <w:rPr>
          <w:rFonts w:ascii="Arial" w:hAnsi="Arial" w:cs="Arial"/>
          <w:sz w:val="22"/>
          <w:szCs w:val="22"/>
          <w:lang w:eastAsia="en-GB"/>
        </w:rPr>
        <w:t xml:space="preserve">cluster, </w:t>
      </w:r>
      <w:r w:rsidR="00136215" w:rsidRPr="00D8431D">
        <w:rPr>
          <w:rFonts w:ascii="Arial" w:hAnsi="Arial" w:cs="Arial"/>
          <w:sz w:val="22"/>
          <w:szCs w:val="22"/>
          <w:lang w:eastAsia="en-GB"/>
        </w:rPr>
        <w:t xml:space="preserve">derived from matching </w:t>
      </w:r>
      <w:r w:rsidR="007506E7" w:rsidRPr="00D8431D">
        <w:rPr>
          <w:rFonts w:ascii="Arial" w:hAnsi="Arial" w:cs="Arial"/>
          <w:sz w:val="22"/>
          <w:szCs w:val="22"/>
          <w:lang w:eastAsia="en-GB"/>
        </w:rPr>
        <w:t>a</w:t>
      </w:r>
      <w:r w:rsidR="00136215" w:rsidRPr="00D8431D">
        <w:rPr>
          <w:rFonts w:ascii="Arial" w:hAnsi="Arial" w:cs="Arial"/>
          <w:sz w:val="22"/>
          <w:szCs w:val="22"/>
          <w:lang w:eastAsia="en-GB"/>
        </w:rPr>
        <w:t xml:space="preserve"> </w:t>
      </w:r>
      <w:r w:rsidR="007506E7" w:rsidRPr="00D8431D">
        <w:rPr>
          <w:rFonts w:ascii="Arial" w:hAnsi="Arial" w:cs="Arial"/>
          <w:sz w:val="22"/>
          <w:szCs w:val="22"/>
          <w:lang w:eastAsia="en-GB"/>
        </w:rPr>
        <w:t>Scottish Enterprise maintained database of companies</w:t>
      </w:r>
      <w:r w:rsidR="00136215" w:rsidRPr="00D8431D">
        <w:rPr>
          <w:rFonts w:ascii="Arial" w:hAnsi="Arial" w:cs="Arial"/>
          <w:sz w:val="22"/>
          <w:szCs w:val="22"/>
          <w:lang w:eastAsia="en-GB"/>
        </w:rPr>
        <w:t xml:space="preserve"> to </w:t>
      </w:r>
      <w:hyperlink r:id="rId29" w:history="1">
        <w:r w:rsidR="007506E7" w:rsidRPr="00D8431D">
          <w:rPr>
            <w:rStyle w:val="Hyperlink"/>
            <w:rFonts w:ascii="Arial" w:hAnsi="Arial" w:cs="Arial"/>
            <w:color w:val="auto"/>
            <w:sz w:val="22"/>
            <w:szCs w:val="22"/>
            <w:lang w:eastAsia="en-GB"/>
          </w:rPr>
          <w:t>Scottish Annual Business Statistics</w:t>
        </w:r>
      </w:hyperlink>
      <w:r w:rsidR="00BF6B73" w:rsidRPr="00D8431D">
        <w:rPr>
          <w:rFonts w:ascii="Arial" w:hAnsi="Arial" w:cs="Arial"/>
          <w:sz w:val="22"/>
          <w:szCs w:val="22"/>
          <w:lang w:eastAsia="en-GB"/>
        </w:rPr>
        <w:t xml:space="preserve"> and </w:t>
      </w:r>
      <w:hyperlink r:id="rId30" w:history="1">
        <w:r w:rsidR="00731CD9" w:rsidRPr="00D8431D">
          <w:rPr>
            <w:rStyle w:val="Hyperlink"/>
            <w:rFonts w:ascii="Arial" w:hAnsi="Arial" w:cs="Arial"/>
            <w:color w:val="auto"/>
            <w:sz w:val="22"/>
            <w:szCs w:val="22"/>
            <w:lang w:eastAsia="en-GB"/>
          </w:rPr>
          <w:t>Export Statistics Scotland</w:t>
        </w:r>
      </w:hyperlink>
      <w:r w:rsidR="00731CD9" w:rsidRPr="00D8431D">
        <w:rPr>
          <w:rFonts w:ascii="Arial" w:hAnsi="Arial" w:cs="Arial"/>
          <w:sz w:val="22"/>
          <w:szCs w:val="22"/>
          <w:lang w:eastAsia="en-GB"/>
        </w:rPr>
        <w:t xml:space="preserve"> </w:t>
      </w:r>
      <w:r w:rsidR="00DA20D8" w:rsidRPr="00D8431D">
        <w:rPr>
          <w:rFonts w:ascii="Arial" w:hAnsi="Arial" w:cs="Arial"/>
          <w:sz w:val="22"/>
          <w:szCs w:val="22"/>
          <w:lang w:eastAsia="en-GB"/>
        </w:rPr>
        <w:t xml:space="preserve">(see the section on Life Sciences in this note for further details </w:t>
      </w:r>
      <w:r w:rsidR="007506E7" w:rsidRPr="00D8431D">
        <w:rPr>
          <w:rFonts w:ascii="Arial" w:hAnsi="Arial" w:cs="Arial"/>
          <w:sz w:val="22"/>
          <w:szCs w:val="22"/>
          <w:lang w:eastAsia="en-GB"/>
        </w:rPr>
        <w:t>on this</w:t>
      </w:r>
      <w:r w:rsidR="00DA20D8" w:rsidRPr="00D8431D">
        <w:rPr>
          <w:rFonts w:ascii="Arial" w:hAnsi="Arial" w:cs="Arial"/>
          <w:sz w:val="22"/>
          <w:szCs w:val="22"/>
          <w:lang w:eastAsia="en-GB"/>
        </w:rPr>
        <w:t>).</w:t>
      </w:r>
    </w:p>
    <w:p w14:paraId="37F29616" w14:textId="77777777" w:rsidR="00136215" w:rsidRPr="000C0185" w:rsidRDefault="00136215" w:rsidP="00DA20D8">
      <w:pPr>
        <w:rPr>
          <w:rFonts w:ascii="Arial" w:hAnsi="Arial" w:cs="Arial"/>
          <w:sz w:val="22"/>
          <w:szCs w:val="22"/>
          <w:lang w:eastAsia="en-GB"/>
        </w:rPr>
      </w:pPr>
    </w:p>
    <w:p w14:paraId="7074A673" w14:textId="77777777" w:rsidR="001C046D" w:rsidRPr="000C0185" w:rsidRDefault="001C046D" w:rsidP="001B63F5">
      <w:pPr>
        <w:autoSpaceDE w:val="0"/>
        <w:autoSpaceDN w:val="0"/>
        <w:adjustRightInd w:val="0"/>
        <w:spacing w:line="240" w:lineRule="auto"/>
        <w:rPr>
          <w:rFonts w:ascii="Arial" w:hAnsi="Arial" w:cs="Arial"/>
          <w:b/>
          <w:sz w:val="22"/>
          <w:szCs w:val="22"/>
          <w:u w:val="single"/>
          <w:lang w:eastAsia="en-GB"/>
        </w:rPr>
      </w:pPr>
      <w:r w:rsidRPr="000C0185">
        <w:rPr>
          <w:rFonts w:ascii="Arial" w:hAnsi="Arial" w:cs="Arial"/>
          <w:b/>
          <w:sz w:val="22"/>
          <w:szCs w:val="22"/>
          <w:u w:val="single"/>
          <w:lang w:eastAsia="en-GB"/>
        </w:rPr>
        <w:t xml:space="preserve">Defining </w:t>
      </w:r>
      <w:r w:rsidR="004B4B8A">
        <w:rPr>
          <w:rFonts w:ascii="Arial" w:hAnsi="Arial" w:cs="Arial"/>
          <w:b/>
          <w:sz w:val="22"/>
          <w:szCs w:val="22"/>
          <w:u w:val="single"/>
          <w:lang w:eastAsia="en-GB"/>
        </w:rPr>
        <w:t>Growth</w:t>
      </w:r>
      <w:r w:rsidRPr="000C0185">
        <w:rPr>
          <w:rFonts w:ascii="Arial" w:hAnsi="Arial" w:cs="Arial"/>
          <w:b/>
          <w:sz w:val="22"/>
          <w:szCs w:val="22"/>
          <w:u w:val="single"/>
          <w:lang w:eastAsia="en-GB"/>
        </w:rPr>
        <w:t xml:space="preserve"> Sectors</w:t>
      </w:r>
    </w:p>
    <w:p w14:paraId="46228F86" w14:textId="77777777" w:rsidR="001C046D" w:rsidRPr="000C0185" w:rsidRDefault="001C046D" w:rsidP="001B63F5">
      <w:pPr>
        <w:autoSpaceDE w:val="0"/>
        <w:autoSpaceDN w:val="0"/>
        <w:adjustRightInd w:val="0"/>
        <w:spacing w:line="240" w:lineRule="auto"/>
        <w:rPr>
          <w:rFonts w:ascii="Arial" w:hAnsi="Arial" w:cs="Arial"/>
          <w:sz w:val="22"/>
          <w:szCs w:val="22"/>
          <w:lang w:eastAsia="en-GB"/>
        </w:rPr>
      </w:pPr>
    </w:p>
    <w:p w14:paraId="36E8EA5C" w14:textId="77777777" w:rsidR="006926FF" w:rsidRPr="006926FF" w:rsidRDefault="00846340" w:rsidP="001B63F5">
      <w:pPr>
        <w:autoSpaceDE w:val="0"/>
        <w:autoSpaceDN w:val="0"/>
        <w:adjustRightInd w:val="0"/>
        <w:spacing w:line="240" w:lineRule="auto"/>
        <w:rPr>
          <w:rFonts w:ascii="Arial" w:hAnsi="Arial" w:cs="Arial"/>
          <w:sz w:val="22"/>
          <w:szCs w:val="22"/>
          <w:lang w:eastAsia="en-GB"/>
        </w:rPr>
      </w:pPr>
      <w:r w:rsidRPr="000C0185">
        <w:rPr>
          <w:rFonts w:ascii="Arial" w:hAnsi="Arial" w:cs="Arial"/>
          <w:sz w:val="22"/>
          <w:szCs w:val="22"/>
          <w:lang w:eastAsia="en-GB"/>
        </w:rPr>
        <w:t>SI</w:t>
      </w:r>
      <w:r w:rsidR="006926FF">
        <w:rPr>
          <w:rFonts w:ascii="Arial" w:hAnsi="Arial" w:cs="Arial"/>
          <w:sz w:val="22"/>
          <w:szCs w:val="22"/>
          <w:lang w:eastAsia="en-GB"/>
        </w:rPr>
        <w:t>C codes allow businesses to be classified by the type of economic activity in which they are mainly engaged</w:t>
      </w:r>
      <w:r w:rsidRPr="000C0185">
        <w:rPr>
          <w:rFonts w:ascii="Arial" w:hAnsi="Arial" w:cs="Arial"/>
          <w:sz w:val="22"/>
          <w:szCs w:val="22"/>
          <w:lang w:eastAsia="en-GB"/>
        </w:rPr>
        <w:t>.</w:t>
      </w:r>
      <w:r w:rsidR="00F066AB">
        <w:rPr>
          <w:rFonts w:ascii="Arial" w:hAnsi="Arial" w:cs="Arial"/>
          <w:sz w:val="22"/>
          <w:szCs w:val="22"/>
          <w:lang w:eastAsia="en-GB"/>
        </w:rPr>
        <w:t xml:space="preserve">  The </w:t>
      </w:r>
      <w:r w:rsidR="004B4B8A">
        <w:rPr>
          <w:rFonts w:ascii="Arial" w:hAnsi="Arial" w:cs="Arial"/>
          <w:sz w:val="22"/>
          <w:szCs w:val="22"/>
          <w:lang w:eastAsia="en-GB"/>
        </w:rPr>
        <w:t>Growth</w:t>
      </w:r>
      <w:r w:rsidR="00F066AB">
        <w:rPr>
          <w:rFonts w:ascii="Arial" w:hAnsi="Arial" w:cs="Arial"/>
          <w:sz w:val="22"/>
          <w:szCs w:val="22"/>
          <w:lang w:eastAsia="en-GB"/>
        </w:rPr>
        <w:t xml:space="preserve"> s</w:t>
      </w:r>
      <w:r w:rsidR="00AB0C96" w:rsidRPr="000C0185">
        <w:rPr>
          <w:rFonts w:ascii="Arial" w:hAnsi="Arial" w:cs="Arial"/>
          <w:sz w:val="22"/>
          <w:szCs w:val="22"/>
          <w:lang w:eastAsia="en-GB"/>
        </w:rPr>
        <w:t xml:space="preserve">ectors are </w:t>
      </w:r>
      <w:r w:rsidR="00276B76" w:rsidRPr="000C0185">
        <w:rPr>
          <w:rFonts w:ascii="Arial" w:hAnsi="Arial" w:cs="Arial"/>
          <w:sz w:val="22"/>
          <w:szCs w:val="22"/>
          <w:lang w:eastAsia="en-GB"/>
        </w:rPr>
        <w:t>defined by SIC Codes as follows</w:t>
      </w:r>
      <w:r w:rsidR="00BB25BB" w:rsidRPr="000C0185">
        <w:rPr>
          <w:rFonts w:ascii="Arial" w:hAnsi="Arial" w:cs="Arial"/>
          <w:sz w:val="22"/>
          <w:szCs w:val="22"/>
          <w:lang w:eastAsia="en-GB"/>
        </w:rPr>
        <w:t xml:space="preserve"> howeve</w:t>
      </w:r>
      <w:r w:rsidR="00462AB5" w:rsidRPr="000C0185">
        <w:rPr>
          <w:rFonts w:ascii="Arial" w:hAnsi="Arial" w:cs="Arial"/>
          <w:sz w:val="22"/>
          <w:szCs w:val="22"/>
          <w:lang w:eastAsia="en-GB"/>
        </w:rPr>
        <w:t>r</w:t>
      </w:r>
      <w:smartTag w:uri="urn:schemas-microsoft-com:office:smarttags" w:element="PersonName">
        <w:r w:rsidR="00276B76" w:rsidRPr="000C0185">
          <w:rPr>
            <w:rFonts w:ascii="Arial" w:hAnsi="Arial" w:cs="Arial"/>
            <w:sz w:val="22"/>
            <w:szCs w:val="22"/>
            <w:lang w:eastAsia="en-GB"/>
          </w:rPr>
          <w:t>,</w:t>
        </w:r>
      </w:smartTag>
      <w:r w:rsidR="00462AB5" w:rsidRPr="000C0185">
        <w:rPr>
          <w:rFonts w:ascii="Arial" w:hAnsi="Arial" w:cs="Arial"/>
          <w:sz w:val="22"/>
          <w:szCs w:val="22"/>
          <w:lang w:eastAsia="en-GB"/>
        </w:rPr>
        <w:t xml:space="preserve"> and</w:t>
      </w:r>
      <w:r w:rsidR="00BB25BB" w:rsidRPr="000C0185">
        <w:rPr>
          <w:rFonts w:ascii="Arial" w:hAnsi="Arial" w:cs="Arial"/>
          <w:sz w:val="22"/>
          <w:szCs w:val="22"/>
          <w:lang w:eastAsia="en-GB"/>
        </w:rPr>
        <w:t xml:space="preserve"> as discussed</w:t>
      </w:r>
      <w:r w:rsidR="00276B76" w:rsidRPr="000C0185">
        <w:rPr>
          <w:rFonts w:ascii="Arial" w:hAnsi="Arial" w:cs="Arial"/>
          <w:sz w:val="22"/>
          <w:szCs w:val="22"/>
          <w:lang w:eastAsia="en-GB"/>
        </w:rPr>
        <w:t xml:space="preserve"> below</w:t>
      </w:r>
      <w:smartTag w:uri="urn:schemas-microsoft-com:office:smarttags" w:element="PersonName">
        <w:r w:rsidR="00276B76" w:rsidRPr="000C0185">
          <w:rPr>
            <w:rFonts w:ascii="Arial" w:hAnsi="Arial" w:cs="Arial"/>
            <w:sz w:val="22"/>
            <w:szCs w:val="22"/>
            <w:lang w:eastAsia="en-GB"/>
          </w:rPr>
          <w:t>,</w:t>
        </w:r>
      </w:smartTag>
      <w:r w:rsidR="00BB25BB" w:rsidRPr="000C0185">
        <w:rPr>
          <w:rFonts w:ascii="Arial" w:hAnsi="Arial" w:cs="Arial"/>
          <w:sz w:val="22"/>
          <w:szCs w:val="22"/>
          <w:lang w:eastAsia="en-GB"/>
        </w:rPr>
        <w:t xml:space="preserve"> these definitions are a best fit or proxy in some cases.</w:t>
      </w:r>
    </w:p>
    <w:p w14:paraId="2073ADBB" w14:textId="77777777" w:rsidR="001B63F5" w:rsidRPr="000C0185" w:rsidRDefault="001B63F5" w:rsidP="001B63F5">
      <w:pPr>
        <w:autoSpaceDE w:val="0"/>
        <w:autoSpaceDN w:val="0"/>
        <w:adjustRightInd w:val="0"/>
        <w:spacing w:line="240" w:lineRule="auto"/>
        <w:rPr>
          <w:rFonts w:ascii="Arial" w:hAnsi="Arial" w:cs="Arial"/>
          <w:sz w:val="22"/>
          <w:szCs w:val="22"/>
          <w:lang w:eastAsia="en-GB"/>
        </w:rPr>
      </w:pPr>
    </w:p>
    <w:p w14:paraId="10DC9E67" w14:textId="77777777" w:rsidR="00C826E8" w:rsidRPr="00E87820" w:rsidRDefault="00C826E8" w:rsidP="00C826E8">
      <w:pPr>
        <w:autoSpaceDE w:val="0"/>
        <w:autoSpaceDN w:val="0"/>
        <w:adjustRightInd w:val="0"/>
        <w:spacing w:line="240" w:lineRule="auto"/>
        <w:rPr>
          <w:rFonts w:ascii="Arial" w:hAnsi="Arial" w:cs="Arial"/>
          <w:b/>
          <w:sz w:val="22"/>
          <w:szCs w:val="22"/>
          <w:lang w:eastAsia="en-GB"/>
        </w:rPr>
      </w:pPr>
      <w:r w:rsidRPr="00E87820">
        <w:rPr>
          <w:rFonts w:ascii="Arial" w:hAnsi="Arial" w:cs="Arial"/>
          <w:b/>
          <w:sz w:val="22"/>
          <w:szCs w:val="22"/>
          <w:lang w:eastAsia="en-GB"/>
        </w:rPr>
        <w:t>Life Sciences</w:t>
      </w:r>
    </w:p>
    <w:p w14:paraId="7AB5831F" w14:textId="77777777" w:rsidR="00E21472" w:rsidRPr="00AD1516" w:rsidRDefault="00E21472" w:rsidP="00E21472">
      <w:pPr>
        <w:pStyle w:val="NormalWeb"/>
        <w:jc w:val="both"/>
        <w:rPr>
          <w:rFonts w:ascii="Arial" w:hAnsi="Arial" w:cs="Arial"/>
          <w:sz w:val="22"/>
          <w:szCs w:val="22"/>
        </w:rPr>
      </w:pPr>
      <w:r w:rsidRPr="00AD1516">
        <w:rPr>
          <w:rFonts w:ascii="Arial" w:hAnsi="Arial" w:cs="Arial"/>
          <w:sz w:val="22"/>
          <w:szCs w:val="22"/>
        </w:rPr>
        <w:t>The term Life Sciences reflects a wide range of activity including the discovery</w:t>
      </w:r>
      <w:smartTag w:uri="urn:schemas-microsoft-com:office:smarttags" w:element="PersonName">
        <w:r w:rsidRPr="00AD1516">
          <w:rPr>
            <w:rFonts w:ascii="Arial" w:hAnsi="Arial" w:cs="Arial"/>
            <w:sz w:val="22"/>
            <w:szCs w:val="22"/>
          </w:rPr>
          <w:t>,</w:t>
        </w:r>
      </w:smartTag>
      <w:r w:rsidRPr="00AD1516">
        <w:rPr>
          <w:rFonts w:ascii="Arial" w:hAnsi="Arial" w:cs="Arial"/>
          <w:sz w:val="22"/>
          <w:szCs w:val="22"/>
        </w:rPr>
        <w:t xml:space="preserve"> research</w:t>
      </w:r>
      <w:smartTag w:uri="urn:schemas-microsoft-com:office:smarttags" w:element="PersonName">
        <w:r w:rsidRPr="00AD1516">
          <w:rPr>
            <w:rFonts w:ascii="Arial" w:hAnsi="Arial" w:cs="Arial"/>
            <w:sz w:val="22"/>
            <w:szCs w:val="22"/>
          </w:rPr>
          <w:t>,</w:t>
        </w:r>
      </w:smartTag>
      <w:r w:rsidRPr="00AD1516">
        <w:rPr>
          <w:rFonts w:ascii="Arial" w:hAnsi="Arial" w:cs="Arial"/>
          <w:sz w:val="22"/>
          <w:szCs w:val="22"/>
        </w:rPr>
        <w:t xml:space="preserve"> </w:t>
      </w:r>
      <w:proofErr w:type="gramStart"/>
      <w:r w:rsidRPr="00AD1516">
        <w:rPr>
          <w:rFonts w:ascii="Arial" w:hAnsi="Arial" w:cs="Arial"/>
          <w:sz w:val="22"/>
          <w:szCs w:val="22"/>
        </w:rPr>
        <w:t>development</w:t>
      </w:r>
      <w:proofErr w:type="gramEnd"/>
      <w:r w:rsidRPr="00AD1516">
        <w:rPr>
          <w:rFonts w:ascii="Arial" w:hAnsi="Arial" w:cs="Arial"/>
          <w:sz w:val="22"/>
          <w:szCs w:val="22"/>
        </w:rPr>
        <w:t xml:space="preserve"> and manufacture of therapeutics; diagnostics; medical devices and platform technologies as well as the specialist suppliers of products and services necessary for these organisations to function. As such it is not possible to specifically define the industry in terms of SIC codes. However</w:t>
      </w:r>
      <w:smartTag w:uri="urn:schemas-microsoft-com:office:smarttags" w:element="PersonName">
        <w:r w:rsidRPr="00AD1516">
          <w:rPr>
            <w:rFonts w:ascii="Arial" w:hAnsi="Arial" w:cs="Arial"/>
            <w:sz w:val="22"/>
            <w:szCs w:val="22"/>
          </w:rPr>
          <w:t>,</w:t>
        </w:r>
      </w:smartTag>
      <w:r w:rsidRPr="00AD1516">
        <w:rPr>
          <w:rFonts w:ascii="Arial" w:hAnsi="Arial" w:cs="Arial"/>
          <w:sz w:val="22"/>
          <w:szCs w:val="22"/>
        </w:rPr>
        <w:t xml:space="preserve"> a set of SIC codes (outlined below) can be used to track changes in part of the Scottish Life Sciences sector over time.</w:t>
      </w:r>
    </w:p>
    <w:p w14:paraId="207434D3" w14:textId="77777777" w:rsidR="00C826E8" w:rsidRDefault="00FA721A" w:rsidP="00C826E8">
      <w:pPr>
        <w:pStyle w:val="NormalWeb"/>
        <w:jc w:val="both"/>
        <w:rPr>
          <w:rFonts w:ascii="Arial" w:hAnsi="Arial" w:cs="Arial"/>
          <w:sz w:val="22"/>
          <w:szCs w:val="22"/>
        </w:rPr>
      </w:pPr>
      <w:r>
        <w:rPr>
          <w:noProof/>
        </w:rPr>
        <mc:AlternateContent>
          <mc:Choice Requires="wps">
            <w:drawing>
              <wp:anchor distT="0" distB="0" distL="114300" distR="114300" simplePos="0" relativeHeight="251660800" behindDoc="0" locked="0" layoutInCell="1" allowOverlap="1" wp14:anchorId="4D6C1715" wp14:editId="46BE5B24">
                <wp:simplePos x="0" y="0"/>
                <wp:positionH relativeFrom="column">
                  <wp:posOffset>0</wp:posOffset>
                </wp:positionH>
                <wp:positionV relativeFrom="paragraph">
                  <wp:posOffset>71120</wp:posOffset>
                </wp:positionV>
                <wp:extent cx="5715000" cy="1089660"/>
                <wp:effectExtent l="0" t="0" r="19050" b="1524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89660"/>
                        </a:xfrm>
                        <a:prstGeom prst="rect">
                          <a:avLst/>
                        </a:prstGeom>
                        <a:solidFill>
                          <a:srgbClr val="CCFFFF"/>
                        </a:solidFill>
                        <a:ln w="9525">
                          <a:solidFill>
                            <a:srgbClr val="000000"/>
                          </a:solidFill>
                          <a:miter lim="800000"/>
                          <a:headEnd/>
                          <a:tailEnd/>
                        </a:ln>
                      </wps:spPr>
                      <wps:txbx>
                        <w:txbxContent>
                          <w:p w14:paraId="491A0130" w14:textId="77777777" w:rsidR="004659AD" w:rsidRDefault="004659AD" w:rsidP="00C826E8">
                            <w:pPr>
                              <w:jc w:val="left"/>
                              <w:rPr>
                                <w:rFonts w:ascii="Arial" w:hAnsi="Arial" w:cs="Arial"/>
                                <w:b/>
                                <w:sz w:val="18"/>
                                <w:szCs w:val="18"/>
                              </w:rPr>
                            </w:pPr>
                            <w:r>
                              <w:rPr>
                                <w:rFonts w:ascii="Arial" w:hAnsi="Arial" w:cs="Arial"/>
                                <w:b/>
                                <w:sz w:val="18"/>
                                <w:szCs w:val="18"/>
                              </w:rPr>
                              <w:t>Life Sciences</w:t>
                            </w:r>
                          </w:p>
                          <w:p w14:paraId="05AC764B" w14:textId="77777777" w:rsidR="004659AD" w:rsidRDefault="004659AD" w:rsidP="00C826E8">
                            <w:pPr>
                              <w:jc w:val="left"/>
                              <w:rPr>
                                <w:rFonts w:ascii="Arial" w:hAnsi="Arial" w:cs="Arial"/>
                                <w:sz w:val="18"/>
                                <w:szCs w:val="18"/>
                              </w:rPr>
                            </w:pPr>
                            <w:r>
                              <w:rPr>
                                <w:rFonts w:ascii="Arial" w:hAnsi="Arial" w:cs="Arial"/>
                                <w:sz w:val="18"/>
                                <w:szCs w:val="18"/>
                              </w:rPr>
                              <w:t>SIC 21: Manufacture of basic pharmaceutical products and pharmaceutical preparations</w:t>
                            </w:r>
                          </w:p>
                          <w:p w14:paraId="4442C548" w14:textId="77777777" w:rsidR="004659AD" w:rsidRDefault="004659AD" w:rsidP="00C826E8">
                            <w:pPr>
                              <w:jc w:val="left"/>
                              <w:rPr>
                                <w:rFonts w:ascii="Arial" w:hAnsi="Arial" w:cs="Arial"/>
                                <w:sz w:val="18"/>
                                <w:szCs w:val="18"/>
                              </w:rPr>
                            </w:pPr>
                            <w:r>
                              <w:rPr>
                                <w:rFonts w:ascii="Arial" w:hAnsi="Arial" w:cs="Arial"/>
                                <w:sz w:val="18"/>
                                <w:szCs w:val="18"/>
                              </w:rPr>
                              <w:t>SIC 26.6: Manufacture of irradiation, electromedical and electrotherapeutic equipment</w:t>
                            </w:r>
                          </w:p>
                          <w:p w14:paraId="5097312C" w14:textId="77777777" w:rsidR="004659AD" w:rsidRDefault="004659AD" w:rsidP="00C826E8">
                            <w:pPr>
                              <w:jc w:val="left"/>
                              <w:rPr>
                                <w:rFonts w:ascii="Arial" w:hAnsi="Arial" w:cs="Arial"/>
                                <w:sz w:val="18"/>
                                <w:szCs w:val="18"/>
                              </w:rPr>
                            </w:pPr>
                            <w:r>
                              <w:rPr>
                                <w:rFonts w:ascii="Arial" w:hAnsi="Arial" w:cs="Arial"/>
                                <w:sz w:val="18"/>
                                <w:szCs w:val="18"/>
                              </w:rPr>
                              <w:t>SIC 32.5: Manufacture of medical and dental instruments and supplies</w:t>
                            </w:r>
                          </w:p>
                          <w:p w14:paraId="534652E7" w14:textId="77777777" w:rsidR="004659AD" w:rsidRDefault="004659AD" w:rsidP="00C826E8">
                            <w:pPr>
                              <w:jc w:val="left"/>
                              <w:rPr>
                                <w:rFonts w:ascii="Arial" w:hAnsi="Arial" w:cs="Arial"/>
                                <w:sz w:val="18"/>
                                <w:szCs w:val="18"/>
                              </w:rPr>
                            </w:pPr>
                            <w:r>
                              <w:rPr>
                                <w:rFonts w:ascii="Arial" w:hAnsi="Arial" w:cs="Arial"/>
                                <w:sz w:val="18"/>
                                <w:szCs w:val="18"/>
                              </w:rPr>
                              <w:t>SIC 72.11: Research and experimental development on biotechnology</w:t>
                            </w:r>
                          </w:p>
                          <w:p w14:paraId="4BE753AA" w14:textId="77777777" w:rsidR="004659AD" w:rsidRDefault="004659AD" w:rsidP="00C826E8">
                            <w:pPr>
                              <w:jc w:val="left"/>
                              <w:rPr>
                                <w:rFonts w:ascii="Arial" w:hAnsi="Arial" w:cs="Arial"/>
                                <w:sz w:val="22"/>
                                <w:szCs w:val="22"/>
                              </w:rPr>
                            </w:pPr>
                            <w:r>
                              <w:rPr>
                                <w:rFonts w:ascii="Arial" w:hAnsi="Arial" w:cs="Arial"/>
                                <w:sz w:val="18"/>
                                <w:szCs w:val="18"/>
                              </w:rPr>
                              <w:t>SIC 72.19: Other research and experimental development on natural sciences and engineering</w:t>
                            </w:r>
                            <w:r>
                              <w:rPr>
                                <w:rFonts w:ascii="Arial" w:hAnsi="Arial" w:cs="Arial"/>
                                <w:sz w:val="22"/>
                                <w:szCs w:val="22"/>
                              </w:rPr>
                              <w:t xml:space="preserve"> </w:t>
                            </w:r>
                          </w:p>
                          <w:p w14:paraId="0481823E" w14:textId="77777777" w:rsidR="004659AD" w:rsidRDefault="004659AD" w:rsidP="00C826E8">
                            <w:pPr>
                              <w:jc w:val="center"/>
                            </w:pPr>
                            <w:r>
                              <w:t xml:space="preserve"> </w:t>
                            </w:r>
                          </w:p>
                          <w:p w14:paraId="776E440F" w14:textId="77777777" w:rsidR="004659AD" w:rsidRDefault="004659AD" w:rsidP="00C826E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C1715" id="_x0000_t202" coordsize="21600,21600" o:spt="202" path="m,l,21600r21600,l21600,xe">
                <v:stroke joinstyle="miter"/>
                <v:path gradientshapeok="t" o:connecttype="rect"/>
              </v:shapetype>
              <v:shape id="Text Box 1" o:spid="_x0000_s1026" type="#_x0000_t202" style="position:absolute;left:0;text-align:left;margin-left:0;margin-top:5.6pt;width:450pt;height:8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" fillcolor="#cff">
                <v:textbox>
                  <w:txbxContent>
                    <w:p w14:paraId="491A0130" w14:textId="77777777" w:rsidR="004659AD" w:rsidRDefault="004659AD" w:rsidP="00C826E8">
                      <w:pPr>
                        <w:jc w:val="left"/>
                        <w:rPr>
                          <w:rFonts w:ascii="Arial" w:hAnsi="Arial" w:cs="Arial"/>
                          <w:b/>
                          <w:sz w:val="18"/>
                          <w:szCs w:val="18"/>
                        </w:rPr>
                      </w:pPr>
                      <w:r>
                        <w:rPr>
                          <w:rFonts w:ascii="Arial" w:hAnsi="Arial" w:cs="Arial"/>
                          <w:b/>
                          <w:sz w:val="18"/>
                          <w:szCs w:val="18"/>
                        </w:rPr>
                        <w:t>Life Sciences</w:t>
                      </w:r>
                    </w:p>
                    <w:p w14:paraId="05AC764B" w14:textId="77777777" w:rsidR="004659AD" w:rsidRDefault="004659AD" w:rsidP="00C826E8">
                      <w:pPr>
                        <w:jc w:val="left"/>
                        <w:rPr>
                          <w:rFonts w:ascii="Arial" w:hAnsi="Arial" w:cs="Arial"/>
                          <w:sz w:val="18"/>
                          <w:szCs w:val="18"/>
                        </w:rPr>
                      </w:pPr>
                      <w:r>
                        <w:rPr>
                          <w:rFonts w:ascii="Arial" w:hAnsi="Arial" w:cs="Arial"/>
                          <w:sz w:val="18"/>
                          <w:szCs w:val="18"/>
                        </w:rPr>
                        <w:t>SIC 21: Manufacture of basic pharmaceutical products and pharmaceutical preparations</w:t>
                      </w:r>
                    </w:p>
                    <w:p w14:paraId="4442C548" w14:textId="77777777" w:rsidR="004659AD" w:rsidRDefault="004659AD" w:rsidP="00C826E8">
                      <w:pPr>
                        <w:jc w:val="left"/>
                        <w:rPr>
                          <w:rFonts w:ascii="Arial" w:hAnsi="Arial" w:cs="Arial"/>
                          <w:sz w:val="18"/>
                          <w:szCs w:val="18"/>
                        </w:rPr>
                      </w:pPr>
                      <w:r>
                        <w:rPr>
                          <w:rFonts w:ascii="Arial" w:hAnsi="Arial" w:cs="Arial"/>
                          <w:sz w:val="18"/>
                          <w:szCs w:val="18"/>
                        </w:rPr>
                        <w:t>SIC 26.6: Manufacture of irradiation, electromedical and electrotherapeutic equipment</w:t>
                      </w:r>
                    </w:p>
                    <w:p w14:paraId="5097312C" w14:textId="77777777" w:rsidR="004659AD" w:rsidRDefault="004659AD" w:rsidP="00C826E8">
                      <w:pPr>
                        <w:jc w:val="left"/>
                        <w:rPr>
                          <w:rFonts w:ascii="Arial" w:hAnsi="Arial" w:cs="Arial"/>
                          <w:sz w:val="18"/>
                          <w:szCs w:val="18"/>
                        </w:rPr>
                      </w:pPr>
                      <w:r>
                        <w:rPr>
                          <w:rFonts w:ascii="Arial" w:hAnsi="Arial" w:cs="Arial"/>
                          <w:sz w:val="18"/>
                          <w:szCs w:val="18"/>
                        </w:rPr>
                        <w:t>SIC 32.5: Manufacture of medical and dental instruments and supplies</w:t>
                      </w:r>
                    </w:p>
                    <w:p w14:paraId="534652E7" w14:textId="77777777" w:rsidR="004659AD" w:rsidRDefault="004659AD" w:rsidP="00C826E8">
                      <w:pPr>
                        <w:jc w:val="left"/>
                        <w:rPr>
                          <w:rFonts w:ascii="Arial" w:hAnsi="Arial" w:cs="Arial"/>
                          <w:sz w:val="18"/>
                          <w:szCs w:val="18"/>
                        </w:rPr>
                      </w:pPr>
                      <w:r>
                        <w:rPr>
                          <w:rFonts w:ascii="Arial" w:hAnsi="Arial" w:cs="Arial"/>
                          <w:sz w:val="18"/>
                          <w:szCs w:val="18"/>
                        </w:rPr>
                        <w:t>SIC 72.11: Research and experimental development on biotechnology</w:t>
                      </w:r>
                    </w:p>
                    <w:p w14:paraId="4BE753AA" w14:textId="77777777" w:rsidR="004659AD" w:rsidRDefault="004659AD" w:rsidP="00C826E8">
                      <w:pPr>
                        <w:jc w:val="left"/>
                        <w:rPr>
                          <w:rFonts w:ascii="Arial" w:hAnsi="Arial" w:cs="Arial"/>
                          <w:sz w:val="22"/>
                          <w:szCs w:val="22"/>
                        </w:rPr>
                      </w:pPr>
                      <w:r>
                        <w:rPr>
                          <w:rFonts w:ascii="Arial" w:hAnsi="Arial" w:cs="Arial"/>
                          <w:sz w:val="18"/>
                          <w:szCs w:val="18"/>
                        </w:rPr>
                        <w:t>SIC 72.19: Other research and experimental development on natural sciences and engineering</w:t>
                      </w:r>
                      <w:r>
                        <w:rPr>
                          <w:rFonts w:ascii="Arial" w:hAnsi="Arial" w:cs="Arial"/>
                          <w:sz w:val="22"/>
                          <w:szCs w:val="22"/>
                        </w:rPr>
                        <w:t xml:space="preserve"> </w:t>
                      </w:r>
                    </w:p>
                    <w:p w14:paraId="0481823E" w14:textId="77777777" w:rsidR="004659AD" w:rsidRDefault="004659AD" w:rsidP="00C826E8">
                      <w:pPr>
                        <w:jc w:val="center"/>
                      </w:pPr>
                      <w:r>
                        <w:t xml:space="preserve"> </w:t>
                      </w:r>
                    </w:p>
                    <w:p w14:paraId="776E440F" w14:textId="77777777" w:rsidR="004659AD" w:rsidRDefault="004659AD" w:rsidP="00C826E8">
                      <w:pPr>
                        <w:jc w:val="center"/>
                      </w:pPr>
                    </w:p>
                  </w:txbxContent>
                </v:textbox>
              </v:shape>
            </w:pict>
          </mc:Fallback>
        </mc:AlternateContent>
      </w:r>
    </w:p>
    <w:p w14:paraId="4C44302A" w14:textId="77777777" w:rsidR="007506E7" w:rsidRDefault="007506E7" w:rsidP="00C826E8">
      <w:pPr>
        <w:pStyle w:val="NormalWeb"/>
        <w:rPr>
          <w:rFonts w:ascii="Arial" w:hAnsi="Arial" w:cs="Arial"/>
          <w:sz w:val="22"/>
          <w:szCs w:val="22"/>
        </w:rPr>
      </w:pPr>
    </w:p>
    <w:p w14:paraId="3962D030" w14:textId="69873299" w:rsidR="007506E7" w:rsidRPr="00494975" w:rsidRDefault="007506E7" w:rsidP="00C826E8">
      <w:pPr>
        <w:pStyle w:val="NormalWeb"/>
        <w:rPr>
          <w:rFonts w:ascii="Arial" w:hAnsi="Arial" w:cs="Arial"/>
          <w:sz w:val="22"/>
          <w:szCs w:val="22"/>
        </w:rPr>
      </w:pPr>
      <w:r w:rsidRPr="00494975">
        <w:rPr>
          <w:rFonts w:ascii="Arial" w:hAnsi="Arial" w:cs="Arial"/>
          <w:sz w:val="22"/>
          <w:szCs w:val="22"/>
        </w:rPr>
        <w:lastRenderedPageBreak/>
        <w:t xml:space="preserve">A supplementary source for measuring the economic activity of the Life Sciences sector can be derived from a Scottish Enterprise maintained database of companies involved in research, product and technology development, services, and support within the Life Sciences sector. </w:t>
      </w:r>
    </w:p>
    <w:p w14:paraId="1E89270B" w14:textId="655CDDCB" w:rsidR="007506E7" w:rsidRPr="00494975" w:rsidRDefault="007506E7" w:rsidP="00C826E8">
      <w:pPr>
        <w:pStyle w:val="NormalWeb"/>
        <w:rPr>
          <w:rFonts w:ascii="Arial" w:hAnsi="Arial" w:cs="Arial"/>
          <w:sz w:val="22"/>
          <w:szCs w:val="22"/>
        </w:rPr>
      </w:pPr>
      <w:r w:rsidRPr="00494975">
        <w:rPr>
          <w:rFonts w:ascii="Arial" w:hAnsi="Arial" w:cs="Arial"/>
          <w:sz w:val="22"/>
          <w:szCs w:val="22"/>
        </w:rPr>
        <w:t xml:space="preserve">Scottish Enterprise supplies the Scottish Government with its Life Sciences database each year so that estimates of turnover and GVA can be sourced by matching the Life Sciences database with financial data from Scottish Annual Business Statistics via a company matching exercise. </w:t>
      </w:r>
    </w:p>
    <w:p w14:paraId="7D6E5F0C" w14:textId="77777777" w:rsidR="007506E7" w:rsidRPr="00494975" w:rsidRDefault="007506E7" w:rsidP="007506E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lang w:eastAsia="en-GB"/>
        </w:rPr>
      </w:pPr>
      <w:r w:rsidRPr="00494975">
        <w:rPr>
          <w:rFonts w:ascii="Arial" w:hAnsi="Arial" w:cs="Arial"/>
          <w:sz w:val="22"/>
          <w:szCs w:val="22"/>
          <w:lang w:eastAsia="en-GB"/>
        </w:rPr>
        <w:t xml:space="preserve">In addition to results from the company matching exercise described above, an overall employment figure in the Life Sciences Cluster is calculated by also adding staff in Higher Education Institutions (HEIs) sourced to Higher Education Statistics Agency. </w:t>
      </w:r>
    </w:p>
    <w:p w14:paraId="2309BF75" w14:textId="77777777" w:rsidR="007506E7" w:rsidRPr="00494975" w:rsidRDefault="007506E7" w:rsidP="007506E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lang w:eastAsia="en-GB"/>
        </w:rPr>
      </w:pPr>
    </w:p>
    <w:p w14:paraId="106D98DB" w14:textId="6A672996" w:rsidR="007506E7" w:rsidRPr="00494975" w:rsidRDefault="007506E7" w:rsidP="007506E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494975">
        <w:rPr>
          <w:rFonts w:ascii="Arial" w:hAnsi="Arial" w:cs="Arial"/>
          <w:sz w:val="22"/>
          <w:szCs w:val="22"/>
          <w:lang w:eastAsia="en-GB"/>
        </w:rPr>
        <w:t xml:space="preserve">This Life Sciences database has also been used to estimate the international exports value of Scotland's Life Sciences Cluster by identifying businesses in both the Life Sciences database and the Export Statistics Scotland data. </w:t>
      </w:r>
    </w:p>
    <w:p w14:paraId="1D2FEBAC" w14:textId="10EA9135" w:rsidR="009051EB" w:rsidRPr="00494975" w:rsidRDefault="00E21472" w:rsidP="00E21472">
      <w:pPr>
        <w:pStyle w:val="NormalWeb"/>
        <w:rPr>
          <w:rFonts w:ascii="Arial" w:hAnsi="Arial" w:cs="Arial"/>
          <w:b/>
          <w:sz w:val="22"/>
          <w:szCs w:val="22"/>
        </w:rPr>
      </w:pPr>
      <w:r w:rsidRPr="00494975">
        <w:rPr>
          <w:rFonts w:ascii="Arial" w:hAnsi="Arial" w:cs="Arial"/>
          <w:sz w:val="22"/>
          <w:szCs w:val="22"/>
        </w:rPr>
        <w:t>Tables summarising statistics from the different sources can be found</w:t>
      </w:r>
      <w:r w:rsidR="007506E7" w:rsidRPr="00494975">
        <w:rPr>
          <w:rFonts w:ascii="Arial" w:hAnsi="Arial" w:cs="Arial"/>
          <w:sz w:val="22"/>
          <w:szCs w:val="22"/>
        </w:rPr>
        <w:t xml:space="preserve"> in Life S</w:t>
      </w:r>
      <w:r w:rsidR="009051EB" w:rsidRPr="00494975">
        <w:rPr>
          <w:rFonts w:ascii="Arial" w:hAnsi="Arial" w:cs="Arial"/>
          <w:sz w:val="22"/>
          <w:szCs w:val="22"/>
        </w:rPr>
        <w:t>ciences cluster workbook</w:t>
      </w:r>
      <w:r w:rsidRPr="00494975">
        <w:rPr>
          <w:rFonts w:ascii="Arial" w:hAnsi="Arial" w:cs="Arial"/>
          <w:sz w:val="22"/>
          <w:szCs w:val="22"/>
        </w:rPr>
        <w:t xml:space="preserve"> here:  </w:t>
      </w:r>
      <w:r w:rsidR="009051EB" w:rsidRPr="00494975">
        <w:rPr>
          <w:rFonts w:ascii="Arial" w:hAnsi="Arial" w:cs="Arial"/>
          <w:sz w:val="22"/>
          <w:szCs w:val="22"/>
        </w:rPr>
        <w:br/>
      </w:r>
      <w:hyperlink r:id="rId31" w:history="1">
        <w:r w:rsidR="009051EB" w:rsidRPr="00494975">
          <w:rPr>
            <w:rStyle w:val="Hyperlink"/>
            <w:color w:val="auto"/>
          </w:rPr>
          <w:t>Growth sector statistics - gov.scot (www.gov.scot)</w:t>
        </w:r>
      </w:hyperlink>
    </w:p>
    <w:p w14:paraId="53CBE084" w14:textId="3F1E0ED2" w:rsidR="00AB0C96" w:rsidRPr="000C0185" w:rsidRDefault="00040EE9" w:rsidP="009E4477">
      <w:pPr>
        <w:shd w:val="clear" w:color="auto" w:fill="FFFFFF"/>
        <w:spacing w:before="100" w:beforeAutospacing="1" w:after="240" w:line="240" w:lineRule="auto"/>
        <w:rPr>
          <w:rFonts w:ascii="Arial" w:hAnsi="Arial" w:cs="Arial"/>
          <w:sz w:val="22"/>
          <w:szCs w:val="22"/>
          <w:lang w:eastAsia="en-GB"/>
        </w:rPr>
      </w:pPr>
      <w:r w:rsidRPr="00E87820">
        <w:rPr>
          <w:rFonts w:ascii="Arial" w:hAnsi="Arial" w:cs="Arial"/>
          <w:b/>
          <w:sz w:val="22"/>
          <w:szCs w:val="22"/>
          <w:lang w:eastAsia="en-GB"/>
        </w:rPr>
        <w:t xml:space="preserve">Sustainable </w:t>
      </w:r>
      <w:r w:rsidR="00D846E8" w:rsidRPr="00E87820">
        <w:rPr>
          <w:rFonts w:ascii="Arial" w:hAnsi="Arial" w:cs="Arial"/>
          <w:b/>
          <w:sz w:val="22"/>
          <w:szCs w:val="22"/>
          <w:lang w:eastAsia="en-GB"/>
        </w:rPr>
        <w:t>T</w:t>
      </w:r>
      <w:r w:rsidR="001C046D" w:rsidRPr="00E87820">
        <w:rPr>
          <w:rFonts w:ascii="Arial" w:hAnsi="Arial" w:cs="Arial"/>
          <w:b/>
          <w:sz w:val="22"/>
          <w:szCs w:val="22"/>
          <w:lang w:eastAsia="en-GB"/>
        </w:rPr>
        <w:t>ourism</w:t>
      </w:r>
    </w:p>
    <w:p w14:paraId="76C0C45E" w14:textId="4BCCDEA2" w:rsidR="00E7244A" w:rsidRDefault="00AB0C96" w:rsidP="00AB0C96">
      <w:pPr>
        <w:autoSpaceDE w:val="0"/>
        <w:autoSpaceDN w:val="0"/>
        <w:adjustRightInd w:val="0"/>
        <w:spacing w:line="240" w:lineRule="auto"/>
        <w:rPr>
          <w:rFonts w:ascii="Arial" w:hAnsi="Arial" w:cs="Arial"/>
          <w:sz w:val="22"/>
          <w:szCs w:val="22"/>
          <w:lang w:eastAsia="en-GB"/>
        </w:rPr>
      </w:pPr>
      <w:r w:rsidRPr="000C0185">
        <w:rPr>
          <w:rFonts w:ascii="Arial" w:hAnsi="Arial" w:cs="Arial"/>
          <w:sz w:val="22"/>
          <w:szCs w:val="22"/>
        </w:rPr>
        <w:t xml:space="preserve">Economic activity generated by tourism expenditure cannot </w:t>
      </w:r>
      <w:r w:rsidR="00BD3909">
        <w:rPr>
          <w:rFonts w:ascii="Arial" w:hAnsi="Arial" w:cs="Arial"/>
          <w:sz w:val="22"/>
          <w:szCs w:val="22"/>
        </w:rPr>
        <w:t xml:space="preserve">be </w:t>
      </w:r>
      <w:r w:rsidRPr="000C0185">
        <w:rPr>
          <w:rFonts w:ascii="Arial" w:hAnsi="Arial" w:cs="Arial"/>
          <w:sz w:val="22"/>
          <w:szCs w:val="22"/>
        </w:rPr>
        <w:t>p</w:t>
      </w:r>
      <w:r w:rsidR="00462AB5" w:rsidRPr="000C0185">
        <w:rPr>
          <w:rFonts w:ascii="Arial" w:hAnsi="Arial" w:cs="Arial"/>
          <w:sz w:val="22"/>
          <w:szCs w:val="22"/>
        </w:rPr>
        <w:t>recisely captured using SIC Codes</w:t>
      </w:r>
      <w:r w:rsidR="00843820" w:rsidRPr="000C0185">
        <w:rPr>
          <w:rFonts w:ascii="Arial" w:hAnsi="Arial" w:cs="Arial"/>
          <w:sz w:val="22"/>
          <w:szCs w:val="22"/>
        </w:rPr>
        <w:t xml:space="preserve"> as tourism is a characteristic of demand rather than specific products or services</w:t>
      </w:r>
      <w:r w:rsidRPr="000C0185">
        <w:rPr>
          <w:rFonts w:ascii="Arial" w:hAnsi="Arial" w:cs="Arial"/>
          <w:sz w:val="22"/>
          <w:szCs w:val="22"/>
        </w:rPr>
        <w:t>. However</w:t>
      </w:r>
      <w:smartTag w:uri="urn:schemas-microsoft-com:office:smarttags" w:element="PersonName">
        <w:r w:rsidR="00E93C35" w:rsidRPr="000C0185">
          <w:rPr>
            <w:rFonts w:ascii="Arial" w:hAnsi="Arial" w:cs="Arial"/>
            <w:sz w:val="22"/>
            <w:szCs w:val="22"/>
          </w:rPr>
          <w:t>,</w:t>
        </w:r>
      </w:smartTag>
      <w:r w:rsidRPr="000C0185">
        <w:rPr>
          <w:rFonts w:ascii="Arial" w:hAnsi="Arial" w:cs="Arial"/>
          <w:sz w:val="22"/>
          <w:szCs w:val="22"/>
        </w:rPr>
        <w:t xml:space="preserve"> </w:t>
      </w:r>
      <w:proofErr w:type="gramStart"/>
      <w:r w:rsidRPr="000C0185">
        <w:rPr>
          <w:rFonts w:ascii="Arial" w:hAnsi="Arial" w:cs="Arial"/>
          <w:sz w:val="22"/>
          <w:szCs w:val="22"/>
        </w:rPr>
        <w:t>a number of</w:t>
      </w:r>
      <w:proofErr w:type="gramEnd"/>
      <w:r w:rsidRPr="000C0185">
        <w:rPr>
          <w:rFonts w:ascii="Arial" w:hAnsi="Arial" w:cs="Arial"/>
          <w:sz w:val="22"/>
          <w:szCs w:val="22"/>
        </w:rPr>
        <w:t xml:space="preserve"> industries within the service sector can be used to capture economic activity in a set of tourism-related industries</w:t>
      </w:r>
      <w:r w:rsidR="00FC0743" w:rsidRPr="000C0185">
        <w:rPr>
          <w:rFonts w:ascii="Arial" w:hAnsi="Arial" w:cs="Arial"/>
          <w:sz w:val="22"/>
          <w:szCs w:val="22"/>
        </w:rPr>
        <w:t xml:space="preserve"> – outlined below</w:t>
      </w:r>
      <w:r w:rsidRPr="000C0185">
        <w:rPr>
          <w:rFonts w:ascii="Arial" w:hAnsi="Arial" w:cs="Arial"/>
          <w:sz w:val="22"/>
          <w:szCs w:val="22"/>
        </w:rPr>
        <w:t xml:space="preserve">. </w:t>
      </w:r>
      <w:r w:rsidR="00B965A6" w:rsidRPr="000C0185">
        <w:rPr>
          <w:rFonts w:ascii="Arial" w:hAnsi="Arial" w:cs="Arial"/>
          <w:sz w:val="22"/>
          <w:szCs w:val="22"/>
        </w:rPr>
        <w:t xml:space="preserve"> </w:t>
      </w:r>
      <w:r w:rsidRPr="000C0185">
        <w:rPr>
          <w:rFonts w:ascii="Arial" w:hAnsi="Arial" w:cs="Arial"/>
          <w:sz w:val="22"/>
          <w:szCs w:val="22"/>
        </w:rPr>
        <w:t>Data b</w:t>
      </w:r>
      <w:r w:rsidR="00B965A6" w:rsidRPr="000C0185">
        <w:rPr>
          <w:rFonts w:ascii="Arial" w:hAnsi="Arial" w:cs="Arial"/>
          <w:sz w:val="22"/>
          <w:szCs w:val="22"/>
        </w:rPr>
        <w:t>ased on this classification do</w:t>
      </w:r>
      <w:r w:rsidRPr="000C0185">
        <w:rPr>
          <w:rFonts w:ascii="Arial" w:hAnsi="Arial" w:cs="Arial"/>
          <w:sz w:val="22"/>
          <w:szCs w:val="22"/>
        </w:rPr>
        <w:t xml:space="preserve"> not represent a direct measure of economic activity from tourism as part of the demand in these industries will be generated by non-tourists as well as tourists.</w:t>
      </w:r>
    </w:p>
    <w:p w14:paraId="56F84F67" w14:textId="78F0C47D" w:rsidR="00A0573D" w:rsidRPr="00D8431D" w:rsidRDefault="007E105F" w:rsidP="00A0573D">
      <w:pPr>
        <w:shd w:val="clear" w:color="auto" w:fill="FFFFFF"/>
        <w:spacing w:before="100" w:beforeAutospacing="1" w:after="240"/>
        <w:rPr>
          <w:rFonts w:ascii="Arial" w:hAnsi="Arial" w:cs="Arial"/>
          <w:sz w:val="22"/>
          <w:szCs w:val="22"/>
        </w:rPr>
      </w:pPr>
      <w:r w:rsidRPr="00D8431D">
        <w:rPr>
          <w:rFonts w:ascii="Arial" w:hAnsi="Arial" w:cs="Arial"/>
          <w:sz w:val="22"/>
          <w:szCs w:val="22"/>
        </w:rPr>
        <w:t>There is an</w:t>
      </w:r>
      <w:r w:rsidR="00A0573D" w:rsidRPr="00D8431D">
        <w:rPr>
          <w:rFonts w:ascii="Arial" w:hAnsi="Arial" w:cs="Arial"/>
          <w:sz w:val="22"/>
          <w:szCs w:val="22"/>
        </w:rPr>
        <w:t xml:space="preserve"> international definition of the Tourism Industries</w:t>
      </w:r>
      <w:r w:rsidR="00BD3909" w:rsidRPr="00D8431D">
        <w:rPr>
          <w:rFonts w:ascii="Arial" w:hAnsi="Arial" w:cs="Arial"/>
          <w:sz w:val="22"/>
          <w:szCs w:val="22"/>
        </w:rPr>
        <w:t xml:space="preserve">, data for </w:t>
      </w:r>
      <w:r w:rsidRPr="00D8431D">
        <w:rPr>
          <w:rFonts w:ascii="Arial" w:hAnsi="Arial" w:cs="Arial"/>
          <w:sz w:val="22"/>
          <w:szCs w:val="22"/>
        </w:rPr>
        <w:t>which</w:t>
      </w:r>
      <w:r w:rsidR="00A0573D" w:rsidRPr="00D8431D">
        <w:rPr>
          <w:rFonts w:ascii="Arial" w:hAnsi="Arial" w:cs="Arial"/>
          <w:sz w:val="22"/>
          <w:szCs w:val="22"/>
        </w:rPr>
        <w:t xml:space="preserve"> are provided </w:t>
      </w:r>
      <w:r w:rsidR="00E26519" w:rsidRPr="00D8431D">
        <w:rPr>
          <w:rFonts w:ascii="Arial" w:hAnsi="Arial" w:cs="Arial"/>
          <w:sz w:val="22"/>
          <w:szCs w:val="22"/>
        </w:rPr>
        <w:t xml:space="preserve">separately </w:t>
      </w:r>
      <w:r w:rsidR="00A0573D" w:rsidRPr="00D8431D">
        <w:rPr>
          <w:rFonts w:ascii="Arial" w:hAnsi="Arial" w:cs="Arial"/>
          <w:sz w:val="22"/>
          <w:szCs w:val="22"/>
        </w:rPr>
        <w:t xml:space="preserve">to allow comparisons between </w:t>
      </w:r>
      <w:smartTag w:uri="urn:schemas-microsoft-com:office:smarttags" w:element="country-region">
        <w:smartTag w:uri="urn:schemas-microsoft-com:office:smarttags" w:element="place">
          <w:r w:rsidR="00A0573D" w:rsidRPr="00D8431D">
            <w:rPr>
              <w:rFonts w:ascii="Arial" w:hAnsi="Arial" w:cs="Arial"/>
              <w:sz w:val="22"/>
              <w:szCs w:val="22"/>
            </w:rPr>
            <w:t>Scotland</w:t>
          </w:r>
        </w:smartTag>
      </w:smartTag>
      <w:r w:rsidR="00A0573D" w:rsidRPr="00D8431D">
        <w:rPr>
          <w:rFonts w:ascii="Arial" w:hAnsi="Arial" w:cs="Arial"/>
          <w:sz w:val="22"/>
          <w:szCs w:val="22"/>
        </w:rPr>
        <w:t xml:space="preserve"> and other countries. </w:t>
      </w:r>
      <w:r w:rsidR="00E26519" w:rsidRPr="00D8431D">
        <w:rPr>
          <w:rFonts w:ascii="Arial" w:hAnsi="Arial" w:cs="Arial"/>
          <w:sz w:val="22"/>
          <w:szCs w:val="22"/>
        </w:rPr>
        <w:t>However, t</w:t>
      </w:r>
      <w:r w:rsidR="00A0573D" w:rsidRPr="00D8431D">
        <w:rPr>
          <w:rFonts w:ascii="Arial" w:hAnsi="Arial" w:cs="Arial"/>
          <w:sz w:val="22"/>
          <w:szCs w:val="22"/>
        </w:rPr>
        <w:t xml:space="preserve">he Scottish Government's preferred definition of the tourism-related industries for monitoring change in the Sustainable Tourism Growth Sector are available in the Growth Sector Statistics Database, using the SIC codes outlined </w:t>
      </w:r>
      <w:r w:rsidR="00E26519" w:rsidRPr="00D8431D">
        <w:rPr>
          <w:rFonts w:ascii="Arial" w:hAnsi="Arial" w:cs="Arial"/>
          <w:sz w:val="22"/>
          <w:szCs w:val="22"/>
        </w:rPr>
        <w:t>below</w:t>
      </w:r>
      <w:r w:rsidR="00A0573D" w:rsidRPr="00D8431D">
        <w:rPr>
          <w:rFonts w:ascii="Arial" w:hAnsi="Arial" w:cs="Arial"/>
          <w:sz w:val="22"/>
          <w:szCs w:val="22"/>
        </w:rPr>
        <w:t>.</w:t>
      </w:r>
    </w:p>
    <w:p w14:paraId="03096248" w14:textId="1A04DDC9" w:rsidR="00E331DF" w:rsidRDefault="00E331DF" w:rsidP="007C3807">
      <w:pPr>
        <w:rPr>
          <w:rFonts w:ascii="Arial" w:hAnsi="Arial" w:cs="Arial"/>
          <w:color w:val="000000"/>
          <w:sz w:val="22"/>
          <w:szCs w:val="22"/>
        </w:rPr>
      </w:pPr>
      <w:r>
        <w:rPr>
          <w:rFonts w:ascii="Arial" w:hAnsi="Arial" w:cs="Arial"/>
          <w:noProof/>
          <w:sz w:val="22"/>
          <w:szCs w:val="22"/>
          <w:lang w:eastAsia="en-GB"/>
        </w:rPr>
        <mc:AlternateContent>
          <mc:Choice Requires="wps">
            <w:drawing>
              <wp:anchor distT="0" distB="0" distL="114300" distR="114300" simplePos="0" relativeHeight="251658752" behindDoc="0" locked="0" layoutInCell="1" allowOverlap="1" wp14:anchorId="0FBB5E1B" wp14:editId="5D0CB900">
                <wp:simplePos x="0" y="0"/>
                <wp:positionH relativeFrom="margin">
                  <wp:align>right</wp:align>
                </wp:positionH>
                <wp:positionV relativeFrom="paragraph">
                  <wp:posOffset>9525</wp:posOffset>
                </wp:positionV>
                <wp:extent cx="5715000" cy="2426335"/>
                <wp:effectExtent l="0" t="0" r="19050" b="1206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26335"/>
                        </a:xfrm>
                        <a:prstGeom prst="rect">
                          <a:avLst/>
                        </a:prstGeom>
                        <a:solidFill>
                          <a:srgbClr val="CCFFFF"/>
                        </a:solidFill>
                        <a:ln w="9525">
                          <a:solidFill>
                            <a:srgbClr val="000000"/>
                          </a:solidFill>
                          <a:miter lim="800000"/>
                          <a:headEnd/>
                          <a:tailEnd/>
                        </a:ln>
                      </wps:spPr>
                      <wps:txbx>
                        <w:txbxContent>
                          <w:p w14:paraId="1CFF1D59" w14:textId="77777777" w:rsidR="004659AD" w:rsidRPr="00E65C84" w:rsidRDefault="004659AD" w:rsidP="00462AB5">
                            <w:pPr>
                              <w:jc w:val="left"/>
                              <w:rPr>
                                <w:rFonts w:ascii="Arial" w:hAnsi="Arial" w:cs="Arial"/>
                                <w:b/>
                                <w:sz w:val="18"/>
                                <w:szCs w:val="18"/>
                              </w:rPr>
                            </w:pPr>
                            <w:r w:rsidRPr="00E65C84">
                              <w:rPr>
                                <w:rFonts w:ascii="Arial" w:hAnsi="Arial" w:cs="Arial"/>
                                <w:b/>
                                <w:sz w:val="18"/>
                                <w:szCs w:val="18"/>
                              </w:rPr>
                              <w:t>Tourism</w:t>
                            </w:r>
                            <w:r>
                              <w:rPr>
                                <w:rFonts w:ascii="Arial" w:hAnsi="Arial" w:cs="Arial"/>
                                <w:b/>
                                <w:sz w:val="18"/>
                                <w:szCs w:val="18"/>
                              </w:rPr>
                              <w:t>-related Industries</w:t>
                            </w:r>
                          </w:p>
                          <w:p w14:paraId="0215A41F" w14:textId="77777777" w:rsidR="004659AD" w:rsidRPr="000C7F51" w:rsidRDefault="004659AD" w:rsidP="000C7F51">
                            <w:pPr>
                              <w:jc w:val="left"/>
                              <w:rPr>
                                <w:rFonts w:ascii="Arial" w:hAnsi="Arial" w:cs="Arial"/>
                                <w:sz w:val="18"/>
                                <w:szCs w:val="18"/>
                              </w:rPr>
                            </w:pPr>
                            <w:r w:rsidRPr="000C7F51">
                              <w:rPr>
                                <w:rFonts w:ascii="Arial" w:hAnsi="Arial" w:cs="Arial"/>
                                <w:sz w:val="18"/>
                                <w:szCs w:val="18"/>
                              </w:rPr>
                              <w:t>SIC 55.1: Hotels and similar accommodation</w:t>
                            </w:r>
                          </w:p>
                          <w:p w14:paraId="1345E300" w14:textId="77777777" w:rsidR="004659AD" w:rsidRPr="000C7F51" w:rsidRDefault="004659AD" w:rsidP="000C7F51">
                            <w:pPr>
                              <w:jc w:val="left"/>
                              <w:rPr>
                                <w:rFonts w:ascii="Arial" w:hAnsi="Arial" w:cs="Arial"/>
                                <w:sz w:val="18"/>
                                <w:szCs w:val="18"/>
                              </w:rPr>
                            </w:pPr>
                            <w:r w:rsidRPr="000C7F51">
                              <w:rPr>
                                <w:rFonts w:ascii="Arial" w:hAnsi="Arial" w:cs="Arial"/>
                                <w:sz w:val="18"/>
                                <w:szCs w:val="18"/>
                              </w:rPr>
                              <w:t xml:space="preserve">SIC 55.2: </w:t>
                            </w:r>
                            <w:smartTag w:uri="urn:schemas-microsoft-com:office:smarttags" w:element="place">
                              <w:r w:rsidRPr="000C7F51">
                                <w:rPr>
                                  <w:rFonts w:ascii="Arial" w:hAnsi="Arial" w:cs="Arial"/>
                                  <w:sz w:val="18"/>
                                  <w:szCs w:val="18"/>
                                </w:rPr>
                                <w:t>Holiday</w:t>
                              </w:r>
                            </w:smartTag>
                            <w:r w:rsidRPr="000C7F51">
                              <w:rPr>
                                <w:rFonts w:ascii="Arial" w:hAnsi="Arial" w:cs="Arial"/>
                                <w:sz w:val="18"/>
                                <w:szCs w:val="18"/>
                              </w:rPr>
                              <w:t xml:space="preserve"> and other short-stay accommodation</w:t>
                            </w:r>
                          </w:p>
                          <w:p w14:paraId="7B223125" w14:textId="77777777" w:rsidR="004659AD" w:rsidRPr="000C7F51" w:rsidRDefault="004659AD" w:rsidP="000C7F51">
                            <w:pPr>
                              <w:jc w:val="left"/>
                              <w:rPr>
                                <w:rFonts w:ascii="Arial" w:hAnsi="Arial" w:cs="Arial"/>
                                <w:sz w:val="18"/>
                                <w:szCs w:val="18"/>
                              </w:rPr>
                            </w:pPr>
                            <w:r w:rsidRPr="000C7F51">
                              <w:rPr>
                                <w:rFonts w:ascii="Arial" w:hAnsi="Arial" w:cs="Arial"/>
                                <w:sz w:val="18"/>
                                <w:szCs w:val="18"/>
                              </w:rPr>
                              <w:t>SIC 55.3: Camping grounds, recreational vehicle parks and trailer parks</w:t>
                            </w:r>
                          </w:p>
                          <w:p w14:paraId="69C4477C" w14:textId="77777777" w:rsidR="004659AD" w:rsidRPr="000C7F51" w:rsidRDefault="004659AD" w:rsidP="000C7F51">
                            <w:pPr>
                              <w:jc w:val="left"/>
                              <w:rPr>
                                <w:rFonts w:ascii="Arial" w:hAnsi="Arial" w:cs="Arial"/>
                                <w:sz w:val="18"/>
                                <w:szCs w:val="18"/>
                              </w:rPr>
                            </w:pPr>
                            <w:r w:rsidRPr="000C7F51">
                              <w:rPr>
                                <w:rFonts w:ascii="Arial" w:hAnsi="Arial" w:cs="Arial"/>
                                <w:sz w:val="18"/>
                                <w:szCs w:val="18"/>
                              </w:rPr>
                              <w:t>SIC 56.1: Restaurants and mobile food service activities</w:t>
                            </w:r>
                          </w:p>
                          <w:p w14:paraId="29F74161" w14:textId="77777777" w:rsidR="004659AD" w:rsidRPr="000C7F51" w:rsidRDefault="004659AD" w:rsidP="000C7F51">
                            <w:pPr>
                              <w:jc w:val="left"/>
                              <w:rPr>
                                <w:rFonts w:ascii="Arial" w:hAnsi="Arial" w:cs="Arial"/>
                                <w:sz w:val="18"/>
                                <w:szCs w:val="18"/>
                              </w:rPr>
                            </w:pPr>
                            <w:r w:rsidRPr="000C7F51">
                              <w:rPr>
                                <w:rFonts w:ascii="Arial" w:hAnsi="Arial" w:cs="Arial"/>
                                <w:sz w:val="18"/>
                                <w:szCs w:val="18"/>
                              </w:rPr>
                              <w:t xml:space="preserve">SIC 56.3: Beverage serving </w:t>
                            </w:r>
                            <w:proofErr w:type="gramStart"/>
                            <w:r w:rsidRPr="000C7F51">
                              <w:rPr>
                                <w:rFonts w:ascii="Arial" w:hAnsi="Arial" w:cs="Arial"/>
                                <w:sz w:val="18"/>
                                <w:szCs w:val="18"/>
                              </w:rPr>
                              <w:t>activities</w:t>
                            </w:r>
                            <w:proofErr w:type="gramEnd"/>
                          </w:p>
                          <w:p w14:paraId="0D93FE35" w14:textId="77777777" w:rsidR="004659AD" w:rsidRPr="000C7F51" w:rsidRDefault="004659AD" w:rsidP="000C7F51">
                            <w:pPr>
                              <w:jc w:val="left"/>
                              <w:rPr>
                                <w:rFonts w:ascii="Arial" w:hAnsi="Arial" w:cs="Arial"/>
                                <w:sz w:val="18"/>
                                <w:szCs w:val="18"/>
                              </w:rPr>
                            </w:pPr>
                            <w:r w:rsidRPr="000C7F51">
                              <w:rPr>
                                <w:rFonts w:ascii="Arial" w:hAnsi="Arial" w:cs="Arial"/>
                                <w:sz w:val="18"/>
                                <w:szCs w:val="18"/>
                              </w:rPr>
                              <w:t>SIC 79.12: Tour operator activities</w:t>
                            </w:r>
                          </w:p>
                          <w:p w14:paraId="018BF42D" w14:textId="77777777" w:rsidR="004659AD" w:rsidRPr="000C7F51" w:rsidRDefault="004659AD" w:rsidP="000C7F51">
                            <w:pPr>
                              <w:jc w:val="left"/>
                              <w:rPr>
                                <w:rFonts w:ascii="Arial" w:hAnsi="Arial" w:cs="Arial"/>
                                <w:sz w:val="18"/>
                                <w:szCs w:val="18"/>
                              </w:rPr>
                            </w:pPr>
                            <w:r w:rsidRPr="000C7F51">
                              <w:rPr>
                                <w:rFonts w:ascii="Arial" w:hAnsi="Arial" w:cs="Arial"/>
                                <w:sz w:val="18"/>
                                <w:szCs w:val="18"/>
                              </w:rPr>
                              <w:t>SIC 79.9: Other reservation service and related activities</w:t>
                            </w:r>
                          </w:p>
                          <w:p w14:paraId="7123094F" w14:textId="77777777" w:rsidR="004659AD" w:rsidRPr="000C7F51" w:rsidRDefault="004659AD" w:rsidP="000C7F51">
                            <w:pPr>
                              <w:jc w:val="left"/>
                              <w:rPr>
                                <w:rFonts w:ascii="Arial" w:hAnsi="Arial" w:cs="Arial"/>
                                <w:sz w:val="18"/>
                                <w:szCs w:val="18"/>
                              </w:rPr>
                            </w:pPr>
                            <w:r w:rsidRPr="000C7F51">
                              <w:rPr>
                                <w:rFonts w:ascii="Arial" w:hAnsi="Arial" w:cs="Arial"/>
                                <w:sz w:val="18"/>
                                <w:szCs w:val="18"/>
                              </w:rPr>
                              <w:t>SIC 91.02: Museum activities</w:t>
                            </w:r>
                          </w:p>
                          <w:p w14:paraId="682906EC" w14:textId="77777777" w:rsidR="004659AD" w:rsidRPr="000C7F51" w:rsidRDefault="004659AD" w:rsidP="000C7F51">
                            <w:pPr>
                              <w:jc w:val="left"/>
                              <w:rPr>
                                <w:rFonts w:ascii="Arial" w:hAnsi="Arial" w:cs="Arial"/>
                                <w:sz w:val="18"/>
                                <w:szCs w:val="18"/>
                              </w:rPr>
                            </w:pPr>
                            <w:r w:rsidRPr="000C7F51">
                              <w:rPr>
                                <w:rFonts w:ascii="Arial" w:hAnsi="Arial" w:cs="Arial"/>
                                <w:sz w:val="18"/>
                                <w:szCs w:val="18"/>
                              </w:rPr>
                              <w:t>SIC 91.03: Operation of historical sites and buildings and similar visitor attractions</w:t>
                            </w:r>
                          </w:p>
                          <w:p w14:paraId="08FB6E6B" w14:textId="77777777" w:rsidR="004659AD" w:rsidRPr="000C7F51" w:rsidRDefault="004659AD" w:rsidP="000C7F51">
                            <w:pPr>
                              <w:jc w:val="left"/>
                              <w:rPr>
                                <w:rFonts w:ascii="Arial" w:hAnsi="Arial" w:cs="Arial"/>
                                <w:sz w:val="18"/>
                                <w:szCs w:val="18"/>
                              </w:rPr>
                            </w:pPr>
                            <w:r w:rsidRPr="000C7F51">
                              <w:rPr>
                                <w:rFonts w:ascii="Arial" w:hAnsi="Arial" w:cs="Arial"/>
                                <w:sz w:val="18"/>
                                <w:szCs w:val="18"/>
                              </w:rPr>
                              <w:t>SIC 91.04: Botanical and zoological gardens and nature reserve activities</w:t>
                            </w:r>
                          </w:p>
                          <w:p w14:paraId="30C7BAD1" w14:textId="77777777" w:rsidR="004659AD" w:rsidRPr="000C7F51" w:rsidRDefault="004659AD" w:rsidP="000C7F51">
                            <w:pPr>
                              <w:jc w:val="left"/>
                              <w:rPr>
                                <w:rFonts w:ascii="Arial" w:hAnsi="Arial" w:cs="Arial"/>
                                <w:sz w:val="18"/>
                                <w:szCs w:val="18"/>
                              </w:rPr>
                            </w:pPr>
                            <w:r w:rsidRPr="000C7F51">
                              <w:rPr>
                                <w:rFonts w:ascii="Arial" w:hAnsi="Arial" w:cs="Arial"/>
                                <w:sz w:val="18"/>
                                <w:szCs w:val="18"/>
                              </w:rPr>
                              <w:t>SIC 93.11: Operation of sports facilities</w:t>
                            </w:r>
                          </w:p>
                          <w:p w14:paraId="7956A363" w14:textId="77777777" w:rsidR="004659AD" w:rsidRPr="000C7F51" w:rsidRDefault="004659AD" w:rsidP="000C7F51">
                            <w:pPr>
                              <w:jc w:val="left"/>
                              <w:rPr>
                                <w:rFonts w:ascii="Arial" w:hAnsi="Arial" w:cs="Arial"/>
                                <w:sz w:val="18"/>
                                <w:szCs w:val="18"/>
                              </w:rPr>
                            </w:pPr>
                            <w:r w:rsidRPr="000C7F51">
                              <w:rPr>
                                <w:rFonts w:ascii="Arial" w:hAnsi="Arial" w:cs="Arial"/>
                                <w:sz w:val="18"/>
                                <w:szCs w:val="18"/>
                              </w:rPr>
                              <w:t xml:space="preserve">SIC 93.199: Other sports activities (not including activities of racehorse owners) </w:t>
                            </w:r>
                            <w:proofErr w:type="gramStart"/>
                            <w:r w:rsidRPr="000C7F51">
                              <w:rPr>
                                <w:rFonts w:ascii="Arial" w:hAnsi="Arial" w:cs="Arial"/>
                                <w:sz w:val="18"/>
                                <w:szCs w:val="18"/>
                              </w:rPr>
                              <w:t>nec</w:t>
                            </w:r>
                            <w:proofErr w:type="gramEnd"/>
                          </w:p>
                          <w:p w14:paraId="0BC70767" w14:textId="77777777" w:rsidR="004659AD" w:rsidRPr="000C7F51" w:rsidRDefault="004659AD" w:rsidP="000C7F51">
                            <w:pPr>
                              <w:jc w:val="left"/>
                              <w:rPr>
                                <w:rFonts w:ascii="Arial" w:hAnsi="Arial" w:cs="Arial"/>
                                <w:sz w:val="18"/>
                                <w:szCs w:val="18"/>
                              </w:rPr>
                            </w:pPr>
                            <w:r w:rsidRPr="000C7F51">
                              <w:rPr>
                                <w:rFonts w:ascii="Arial" w:hAnsi="Arial" w:cs="Arial"/>
                                <w:sz w:val="18"/>
                                <w:szCs w:val="18"/>
                              </w:rPr>
                              <w:t>SIC 93.21 Activities of amusement parks and theme parks</w:t>
                            </w:r>
                          </w:p>
                          <w:p w14:paraId="6D73A666" w14:textId="77777777" w:rsidR="004659AD" w:rsidRPr="00BB25BB" w:rsidRDefault="004659AD" w:rsidP="000C7F51">
                            <w:pPr>
                              <w:jc w:val="left"/>
                              <w:rPr>
                                <w:rFonts w:ascii="Arial" w:hAnsi="Arial" w:cs="Arial"/>
                                <w:sz w:val="22"/>
                                <w:szCs w:val="22"/>
                              </w:rPr>
                            </w:pPr>
                            <w:r w:rsidRPr="000C7F51">
                              <w:rPr>
                                <w:rFonts w:ascii="Arial" w:hAnsi="Arial" w:cs="Arial"/>
                                <w:sz w:val="18"/>
                                <w:szCs w:val="18"/>
                              </w:rPr>
                              <w:t>SIC 93.29: Other amusement and recreation activities</w:t>
                            </w:r>
                            <w:r>
                              <w:rPr>
                                <w:rFonts w:ascii="Arial" w:hAnsi="Arial" w:cs="Arial"/>
                                <w:sz w:val="22"/>
                                <w:szCs w:val="22"/>
                              </w:rPr>
                              <w:t xml:space="preserve"> </w:t>
                            </w:r>
                          </w:p>
                          <w:p w14:paraId="08C388CD" w14:textId="77777777" w:rsidR="004659AD" w:rsidRPr="00BB25BB" w:rsidRDefault="004659AD" w:rsidP="00462AB5">
                            <w:pPr>
                              <w:jc w:val="left"/>
                              <w:rPr>
                                <w:rFonts w:ascii="Arial" w:hAnsi="Arial" w:cs="Arial"/>
                                <w:sz w:val="22"/>
                                <w:szCs w:val="22"/>
                              </w:rPr>
                            </w:pPr>
                            <w:r>
                              <w:rPr>
                                <w:rFonts w:ascii="Arial" w:hAnsi="Arial" w:cs="Arial"/>
                                <w:sz w:val="22"/>
                                <w:szCs w:val="22"/>
                              </w:rPr>
                              <w:t xml:space="preserve"> </w:t>
                            </w:r>
                          </w:p>
                          <w:p w14:paraId="5063C9C2" w14:textId="77777777" w:rsidR="004659AD" w:rsidRDefault="004659AD" w:rsidP="00462AB5">
                            <w:pPr>
                              <w:jc w:val="center"/>
                            </w:pPr>
                            <w:r>
                              <w:t xml:space="preserve"> </w:t>
                            </w:r>
                          </w:p>
                          <w:p w14:paraId="1F3FF48A" w14:textId="77777777" w:rsidR="004659AD" w:rsidRDefault="004659AD" w:rsidP="00462AB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B5E1B" id="Text Box 13" o:spid="_x0000_s1027" type="#_x0000_t202" style="position:absolute;left:0;text-align:left;margin-left:398.8pt;margin-top:.75pt;width:450pt;height:191.0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" fillcolor="#cff">
                <v:textbox>
                  <w:txbxContent>
                    <w:p w14:paraId="1CFF1D59" w14:textId="77777777" w:rsidR="004659AD" w:rsidRPr="00E65C84" w:rsidRDefault="004659AD" w:rsidP="00462AB5">
                      <w:pPr>
                        <w:jc w:val="left"/>
                        <w:rPr>
                          <w:rFonts w:ascii="Arial" w:hAnsi="Arial" w:cs="Arial"/>
                          <w:b/>
                          <w:sz w:val="18"/>
                          <w:szCs w:val="18"/>
                        </w:rPr>
                      </w:pPr>
                      <w:r w:rsidRPr="00E65C84">
                        <w:rPr>
                          <w:rFonts w:ascii="Arial" w:hAnsi="Arial" w:cs="Arial"/>
                          <w:b/>
                          <w:sz w:val="18"/>
                          <w:szCs w:val="18"/>
                        </w:rPr>
                        <w:t>Tourism</w:t>
                      </w:r>
                      <w:r>
                        <w:rPr>
                          <w:rFonts w:ascii="Arial" w:hAnsi="Arial" w:cs="Arial"/>
                          <w:b/>
                          <w:sz w:val="18"/>
                          <w:szCs w:val="18"/>
                        </w:rPr>
                        <w:t>-related Industries</w:t>
                      </w:r>
                    </w:p>
                    <w:p w14:paraId="0215A41F" w14:textId="77777777" w:rsidR="004659AD" w:rsidRPr="000C7F51" w:rsidRDefault="004659AD" w:rsidP="000C7F51">
                      <w:pPr>
                        <w:jc w:val="left"/>
                        <w:rPr>
                          <w:rFonts w:ascii="Arial" w:hAnsi="Arial" w:cs="Arial"/>
                          <w:sz w:val="18"/>
                          <w:szCs w:val="18"/>
                        </w:rPr>
                      </w:pPr>
                      <w:r w:rsidRPr="000C7F51">
                        <w:rPr>
                          <w:rFonts w:ascii="Arial" w:hAnsi="Arial" w:cs="Arial"/>
                          <w:sz w:val="18"/>
                          <w:szCs w:val="18"/>
                        </w:rPr>
                        <w:t>SIC 55.1: Hotels and similar accommodation</w:t>
                      </w:r>
                    </w:p>
                    <w:p w14:paraId="1345E300" w14:textId="77777777" w:rsidR="004659AD" w:rsidRPr="000C7F51" w:rsidRDefault="004659AD" w:rsidP="000C7F51">
                      <w:pPr>
                        <w:jc w:val="left"/>
                        <w:rPr>
                          <w:rFonts w:ascii="Arial" w:hAnsi="Arial" w:cs="Arial"/>
                          <w:sz w:val="18"/>
                          <w:szCs w:val="18"/>
                        </w:rPr>
                      </w:pPr>
                      <w:r w:rsidRPr="000C7F51">
                        <w:rPr>
                          <w:rFonts w:ascii="Arial" w:hAnsi="Arial" w:cs="Arial"/>
                          <w:sz w:val="18"/>
                          <w:szCs w:val="18"/>
                        </w:rPr>
                        <w:t xml:space="preserve">SIC 55.2: </w:t>
                      </w:r>
                      <w:smartTag w:uri="urn:schemas-microsoft-com:office:smarttags" w:element="place">
                        <w:r w:rsidRPr="000C7F51">
                          <w:rPr>
                            <w:rFonts w:ascii="Arial" w:hAnsi="Arial" w:cs="Arial"/>
                            <w:sz w:val="18"/>
                            <w:szCs w:val="18"/>
                          </w:rPr>
                          <w:t>Holiday</w:t>
                        </w:r>
                      </w:smartTag>
                      <w:r w:rsidRPr="000C7F51">
                        <w:rPr>
                          <w:rFonts w:ascii="Arial" w:hAnsi="Arial" w:cs="Arial"/>
                          <w:sz w:val="18"/>
                          <w:szCs w:val="18"/>
                        </w:rPr>
                        <w:t xml:space="preserve"> and other short-stay accommodation</w:t>
                      </w:r>
                    </w:p>
                    <w:p w14:paraId="7B223125" w14:textId="77777777" w:rsidR="004659AD" w:rsidRPr="000C7F51" w:rsidRDefault="004659AD" w:rsidP="000C7F51">
                      <w:pPr>
                        <w:jc w:val="left"/>
                        <w:rPr>
                          <w:rFonts w:ascii="Arial" w:hAnsi="Arial" w:cs="Arial"/>
                          <w:sz w:val="18"/>
                          <w:szCs w:val="18"/>
                        </w:rPr>
                      </w:pPr>
                      <w:r w:rsidRPr="000C7F51">
                        <w:rPr>
                          <w:rFonts w:ascii="Arial" w:hAnsi="Arial" w:cs="Arial"/>
                          <w:sz w:val="18"/>
                          <w:szCs w:val="18"/>
                        </w:rPr>
                        <w:t>SIC 55.3: Camping grounds, recreational vehicle parks and trailer parks</w:t>
                      </w:r>
                    </w:p>
                    <w:p w14:paraId="69C4477C" w14:textId="77777777" w:rsidR="004659AD" w:rsidRPr="000C7F51" w:rsidRDefault="004659AD" w:rsidP="000C7F51">
                      <w:pPr>
                        <w:jc w:val="left"/>
                        <w:rPr>
                          <w:rFonts w:ascii="Arial" w:hAnsi="Arial" w:cs="Arial"/>
                          <w:sz w:val="18"/>
                          <w:szCs w:val="18"/>
                        </w:rPr>
                      </w:pPr>
                      <w:r w:rsidRPr="000C7F51">
                        <w:rPr>
                          <w:rFonts w:ascii="Arial" w:hAnsi="Arial" w:cs="Arial"/>
                          <w:sz w:val="18"/>
                          <w:szCs w:val="18"/>
                        </w:rPr>
                        <w:t>SIC 56.1: Restaurants and mobile food service activities</w:t>
                      </w:r>
                    </w:p>
                    <w:p w14:paraId="29F74161" w14:textId="77777777" w:rsidR="004659AD" w:rsidRPr="000C7F51" w:rsidRDefault="004659AD" w:rsidP="000C7F51">
                      <w:pPr>
                        <w:jc w:val="left"/>
                        <w:rPr>
                          <w:rFonts w:ascii="Arial" w:hAnsi="Arial" w:cs="Arial"/>
                          <w:sz w:val="18"/>
                          <w:szCs w:val="18"/>
                        </w:rPr>
                      </w:pPr>
                      <w:r w:rsidRPr="000C7F51">
                        <w:rPr>
                          <w:rFonts w:ascii="Arial" w:hAnsi="Arial" w:cs="Arial"/>
                          <w:sz w:val="18"/>
                          <w:szCs w:val="18"/>
                        </w:rPr>
                        <w:t xml:space="preserve">SIC 56.3: Beverage serving </w:t>
                      </w:r>
                      <w:proofErr w:type="gramStart"/>
                      <w:r w:rsidRPr="000C7F51">
                        <w:rPr>
                          <w:rFonts w:ascii="Arial" w:hAnsi="Arial" w:cs="Arial"/>
                          <w:sz w:val="18"/>
                          <w:szCs w:val="18"/>
                        </w:rPr>
                        <w:t>activities</w:t>
                      </w:r>
                      <w:proofErr w:type="gramEnd"/>
                    </w:p>
                    <w:p w14:paraId="0D93FE35" w14:textId="77777777" w:rsidR="004659AD" w:rsidRPr="000C7F51" w:rsidRDefault="004659AD" w:rsidP="000C7F51">
                      <w:pPr>
                        <w:jc w:val="left"/>
                        <w:rPr>
                          <w:rFonts w:ascii="Arial" w:hAnsi="Arial" w:cs="Arial"/>
                          <w:sz w:val="18"/>
                          <w:szCs w:val="18"/>
                        </w:rPr>
                      </w:pPr>
                      <w:r w:rsidRPr="000C7F51">
                        <w:rPr>
                          <w:rFonts w:ascii="Arial" w:hAnsi="Arial" w:cs="Arial"/>
                          <w:sz w:val="18"/>
                          <w:szCs w:val="18"/>
                        </w:rPr>
                        <w:t>SIC 79.12: Tour operator activities</w:t>
                      </w:r>
                    </w:p>
                    <w:p w14:paraId="018BF42D" w14:textId="77777777" w:rsidR="004659AD" w:rsidRPr="000C7F51" w:rsidRDefault="004659AD" w:rsidP="000C7F51">
                      <w:pPr>
                        <w:jc w:val="left"/>
                        <w:rPr>
                          <w:rFonts w:ascii="Arial" w:hAnsi="Arial" w:cs="Arial"/>
                          <w:sz w:val="18"/>
                          <w:szCs w:val="18"/>
                        </w:rPr>
                      </w:pPr>
                      <w:r w:rsidRPr="000C7F51">
                        <w:rPr>
                          <w:rFonts w:ascii="Arial" w:hAnsi="Arial" w:cs="Arial"/>
                          <w:sz w:val="18"/>
                          <w:szCs w:val="18"/>
                        </w:rPr>
                        <w:t>SIC 79.9: Other reservation service and related activities</w:t>
                      </w:r>
                    </w:p>
                    <w:p w14:paraId="7123094F" w14:textId="77777777" w:rsidR="004659AD" w:rsidRPr="000C7F51" w:rsidRDefault="004659AD" w:rsidP="000C7F51">
                      <w:pPr>
                        <w:jc w:val="left"/>
                        <w:rPr>
                          <w:rFonts w:ascii="Arial" w:hAnsi="Arial" w:cs="Arial"/>
                          <w:sz w:val="18"/>
                          <w:szCs w:val="18"/>
                        </w:rPr>
                      </w:pPr>
                      <w:r w:rsidRPr="000C7F51">
                        <w:rPr>
                          <w:rFonts w:ascii="Arial" w:hAnsi="Arial" w:cs="Arial"/>
                          <w:sz w:val="18"/>
                          <w:szCs w:val="18"/>
                        </w:rPr>
                        <w:t>SIC 91.02: Museum activities</w:t>
                      </w:r>
                    </w:p>
                    <w:p w14:paraId="682906EC" w14:textId="77777777" w:rsidR="004659AD" w:rsidRPr="000C7F51" w:rsidRDefault="004659AD" w:rsidP="000C7F51">
                      <w:pPr>
                        <w:jc w:val="left"/>
                        <w:rPr>
                          <w:rFonts w:ascii="Arial" w:hAnsi="Arial" w:cs="Arial"/>
                          <w:sz w:val="18"/>
                          <w:szCs w:val="18"/>
                        </w:rPr>
                      </w:pPr>
                      <w:r w:rsidRPr="000C7F51">
                        <w:rPr>
                          <w:rFonts w:ascii="Arial" w:hAnsi="Arial" w:cs="Arial"/>
                          <w:sz w:val="18"/>
                          <w:szCs w:val="18"/>
                        </w:rPr>
                        <w:t>SIC 91.03: Operation of historical sites and buildings and similar visitor attractions</w:t>
                      </w:r>
                    </w:p>
                    <w:p w14:paraId="08FB6E6B" w14:textId="77777777" w:rsidR="004659AD" w:rsidRPr="000C7F51" w:rsidRDefault="004659AD" w:rsidP="000C7F51">
                      <w:pPr>
                        <w:jc w:val="left"/>
                        <w:rPr>
                          <w:rFonts w:ascii="Arial" w:hAnsi="Arial" w:cs="Arial"/>
                          <w:sz w:val="18"/>
                          <w:szCs w:val="18"/>
                        </w:rPr>
                      </w:pPr>
                      <w:r w:rsidRPr="000C7F51">
                        <w:rPr>
                          <w:rFonts w:ascii="Arial" w:hAnsi="Arial" w:cs="Arial"/>
                          <w:sz w:val="18"/>
                          <w:szCs w:val="18"/>
                        </w:rPr>
                        <w:t>SIC 91.04: Botanical and zoological gardens and nature reserve activities</w:t>
                      </w:r>
                    </w:p>
                    <w:p w14:paraId="30C7BAD1" w14:textId="77777777" w:rsidR="004659AD" w:rsidRPr="000C7F51" w:rsidRDefault="004659AD" w:rsidP="000C7F51">
                      <w:pPr>
                        <w:jc w:val="left"/>
                        <w:rPr>
                          <w:rFonts w:ascii="Arial" w:hAnsi="Arial" w:cs="Arial"/>
                          <w:sz w:val="18"/>
                          <w:szCs w:val="18"/>
                        </w:rPr>
                      </w:pPr>
                      <w:r w:rsidRPr="000C7F51">
                        <w:rPr>
                          <w:rFonts w:ascii="Arial" w:hAnsi="Arial" w:cs="Arial"/>
                          <w:sz w:val="18"/>
                          <w:szCs w:val="18"/>
                        </w:rPr>
                        <w:t>SIC 93.11: Operation of sports facilities</w:t>
                      </w:r>
                    </w:p>
                    <w:p w14:paraId="7956A363" w14:textId="77777777" w:rsidR="004659AD" w:rsidRPr="000C7F51" w:rsidRDefault="004659AD" w:rsidP="000C7F51">
                      <w:pPr>
                        <w:jc w:val="left"/>
                        <w:rPr>
                          <w:rFonts w:ascii="Arial" w:hAnsi="Arial" w:cs="Arial"/>
                          <w:sz w:val="18"/>
                          <w:szCs w:val="18"/>
                        </w:rPr>
                      </w:pPr>
                      <w:r w:rsidRPr="000C7F51">
                        <w:rPr>
                          <w:rFonts w:ascii="Arial" w:hAnsi="Arial" w:cs="Arial"/>
                          <w:sz w:val="18"/>
                          <w:szCs w:val="18"/>
                        </w:rPr>
                        <w:t xml:space="preserve">SIC 93.199: Other sports activities (not including activities of racehorse owners) </w:t>
                      </w:r>
                      <w:proofErr w:type="gramStart"/>
                      <w:r w:rsidRPr="000C7F51">
                        <w:rPr>
                          <w:rFonts w:ascii="Arial" w:hAnsi="Arial" w:cs="Arial"/>
                          <w:sz w:val="18"/>
                          <w:szCs w:val="18"/>
                        </w:rPr>
                        <w:t>nec</w:t>
                      </w:r>
                      <w:proofErr w:type="gramEnd"/>
                    </w:p>
                    <w:p w14:paraId="0BC70767" w14:textId="77777777" w:rsidR="004659AD" w:rsidRPr="000C7F51" w:rsidRDefault="004659AD" w:rsidP="000C7F51">
                      <w:pPr>
                        <w:jc w:val="left"/>
                        <w:rPr>
                          <w:rFonts w:ascii="Arial" w:hAnsi="Arial" w:cs="Arial"/>
                          <w:sz w:val="18"/>
                          <w:szCs w:val="18"/>
                        </w:rPr>
                      </w:pPr>
                      <w:r w:rsidRPr="000C7F51">
                        <w:rPr>
                          <w:rFonts w:ascii="Arial" w:hAnsi="Arial" w:cs="Arial"/>
                          <w:sz w:val="18"/>
                          <w:szCs w:val="18"/>
                        </w:rPr>
                        <w:t>SIC 93.21 Activities of amusement parks and theme parks</w:t>
                      </w:r>
                    </w:p>
                    <w:p w14:paraId="6D73A666" w14:textId="77777777" w:rsidR="004659AD" w:rsidRPr="00BB25BB" w:rsidRDefault="004659AD" w:rsidP="000C7F51">
                      <w:pPr>
                        <w:jc w:val="left"/>
                        <w:rPr>
                          <w:rFonts w:ascii="Arial" w:hAnsi="Arial" w:cs="Arial"/>
                          <w:sz w:val="22"/>
                          <w:szCs w:val="22"/>
                        </w:rPr>
                      </w:pPr>
                      <w:r w:rsidRPr="000C7F51">
                        <w:rPr>
                          <w:rFonts w:ascii="Arial" w:hAnsi="Arial" w:cs="Arial"/>
                          <w:sz w:val="18"/>
                          <w:szCs w:val="18"/>
                        </w:rPr>
                        <w:t>SIC 93.29: Other amusement and recreation activities</w:t>
                      </w:r>
                      <w:r>
                        <w:rPr>
                          <w:rFonts w:ascii="Arial" w:hAnsi="Arial" w:cs="Arial"/>
                          <w:sz w:val="22"/>
                          <w:szCs w:val="22"/>
                        </w:rPr>
                        <w:t xml:space="preserve"> </w:t>
                      </w:r>
                    </w:p>
                    <w:p w14:paraId="08C388CD" w14:textId="77777777" w:rsidR="004659AD" w:rsidRPr="00BB25BB" w:rsidRDefault="004659AD" w:rsidP="00462AB5">
                      <w:pPr>
                        <w:jc w:val="left"/>
                        <w:rPr>
                          <w:rFonts w:ascii="Arial" w:hAnsi="Arial" w:cs="Arial"/>
                          <w:sz w:val="22"/>
                          <w:szCs w:val="22"/>
                        </w:rPr>
                      </w:pPr>
                      <w:r>
                        <w:rPr>
                          <w:rFonts w:ascii="Arial" w:hAnsi="Arial" w:cs="Arial"/>
                          <w:sz w:val="22"/>
                          <w:szCs w:val="22"/>
                        </w:rPr>
                        <w:t xml:space="preserve"> </w:t>
                      </w:r>
                    </w:p>
                    <w:p w14:paraId="5063C9C2" w14:textId="77777777" w:rsidR="004659AD" w:rsidRDefault="004659AD" w:rsidP="00462AB5">
                      <w:pPr>
                        <w:jc w:val="center"/>
                      </w:pPr>
                      <w:r>
                        <w:t xml:space="preserve"> </w:t>
                      </w:r>
                    </w:p>
                    <w:p w14:paraId="1F3FF48A" w14:textId="77777777" w:rsidR="004659AD" w:rsidRDefault="004659AD" w:rsidP="00462AB5">
                      <w:pPr>
                        <w:jc w:val="center"/>
                      </w:pPr>
                    </w:p>
                  </w:txbxContent>
                </v:textbox>
                <w10:wrap anchorx="margin"/>
              </v:shape>
            </w:pict>
          </mc:Fallback>
        </mc:AlternateContent>
      </w:r>
    </w:p>
    <w:p w14:paraId="7C24CDB9" w14:textId="3567D7B8" w:rsidR="00E331DF" w:rsidRDefault="00E331DF" w:rsidP="007C3807">
      <w:pPr>
        <w:rPr>
          <w:rFonts w:ascii="Arial" w:hAnsi="Arial" w:cs="Arial"/>
          <w:color w:val="000000"/>
          <w:sz w:val="22"/>
          <w:szCs w:val="22"/>
        </w:rPr>
      </w:pPr>
    </w:p>
    <w:p w14:paraId="7B7CC06A" w14:textId="56D54BD3" w:rsidR="00E331DF" w:rsidRDefault="00E331DF" w:rsidP="007C3807">
      <w:pPr>
        <w:rPr>
          <w:rFonts w:ascii="Arial" w:hAnsi="Arial" w:cs="Arial"/>
          <w:color w:val="000000"/>
          <w:sz w:val="22"/>
          <w:szCs w:val="22"/>
        </w:rPr>
      </w:pPr>
    </w:p>
    <w:p w14:paraId="4388D91F" w14:textId="7E9DC03C" w:rsidR="00E331DF" w:rsidRDefault="00E331DF" w:rsidP="007C3807">
      <w:pPr>
        <w:rPr>
          <w:rFonts w:ascii="Arial" w:hAnsi="Arial" w:cs="Arial"/>
          <w:color w:val="000000"/>
          <w:sz w:val="22"/>
          <w:szCs w:val="22"/>
        </w:rPr>
      </w:pPr>
    </w:p>
    <w:p w14:paraId="4B965AC4" w14:textId="0A5FC464" w:rsidR="00E331DF" w:rsidRDefault="00E331DF" w:rsidP="007C3807">
      <w:pPr>
        <w:rPr>
          <w:rFonts w:ascii="Arial" w:hAnsi="Arial" w:cs="Arial"/>
          <w:color w:val="000000"/>
          <w:sz w:val="22"/>
          <w:szCs w:val="22"/>
        </w:rPr>
      </w:pPr>
    </w:p>
    <w:p w14:paraId="3D404B4F" w14:textId="53688ADC" w:rsidR="00E331DF" w:rsidRDefault="00E331DF" w:rsidP="007C3807">
      <w:pPr>
        <w:rPr>
          <w:rFonts w:ascii="Arial" w:hAnsi="Arial" w:cs="Arial"/>
          <w:color w:val="000000"/>
          <w:sz w:val="22"/>
          <w:szCs w:val="22"/>
        </w:rPr>
      </w:pPr>
    </w:p>
    <w:p w14:paraId="79635EE2" w14:textId="654E3561" w:rsidR="00E331DF" w:rsidRDefault="00E331DF" w:rsidP="007C3807">
      <w:pPr>
        <w:rPr>
          <w:rFonts w:ascii="Arial" w:hAnsi="Arial" w:cs="Arial"/>
          <w:color w:val="000000"/>
          <w:sz w:val="22"/>
          <w:szCs w:val="22"/>
        </w:rPr>
      </w:pPr>
    </w:p>
    <w:p w14:paraId="4C7DCCDE" w14:textId="7F73513C" w:rsidR="00E331DF" w:rsidRDefault="00E331DF" w:rsidP="007C3807">
      <w:pPr>
        <w:rPr>
          <w:rFonts w:ascii="Arial" w:hAnsi="Arial" w:cs="Arial"/>
          <w:color w:val="000000"/>
          <w:sz w:val="22"/>
          <w:szCs w:val="22"/>
        </w:rPr>
      </w:pPr>
    </w:p>
    <w:p w14:paraId="5839AABA" w14:textId="77777777" w:rsidR="00E331DF" w:rsidRDefault="00E331DF" w:rsidP="007C3807">
      <w:pPr>
        <w:rPr>
          <w:rFonts w:ascii="Arial" w:hAnsi="Arial" w:cs="Arial"/>
          <w:color w:val="000000"/>
          <w:sz w:val="22"/>
          <w:szCs w:val="22"/>
        </w:rPr>
      </w:pPr>
    </w:p>
    <w:p w14:paraId="0F0B17E9" w14:textId="46CCE2A4" w:rsidR="000C7F51" w:rsidRDefault="00F72502" w:rsidP="007C3807">
      <w:pPr>
        <w:rPr>
          <w:rFonts w:ascii="Arial" w:hAnsi="Arial" w:cs="Arial"/>
          <w:sz w:val="22"/>
          <w:szCs w:val="22"/>
        </w:rPr>
      </w:pPr>
      <w:r w:rsidRPr="00400CA7">
        <w:rPr>
          <w:rFonts w:ascii="Arial" w:hAnsi="Arial" w:cs="Arial"/>
          <w:color w:val="000000"/>
          <w:sz w:val="22"/>
          <w:szCs w:val="22"/>
        </w:rPr>
        <w:t xml:space="preserve">The international definition of Tourism Industries is the same as that used by the Tourism </w:t>
      </w:r>
      <w:r w:rsidRPr="00494975">
        <w:rPr>
          <w:rFonts w:ascii="Arial" w:hAnsi="Arial" w:cs="Arial"/>
          <w:sz w:val="22"/>
          <w:szCs w:val="22"/>
        </w:rPr>
        <w:t>Intelligence Unit at the Office for National Statistics, outlined in their</w:t>
      </w:r>
      <w:r w:rsidR="00BD3909" w:rsidRPr="00494975">
        <w:rPr>
          <w:rFonts w:ascii="Arial" w:hAnsi="Arial" w:cs="Arial"/>
          <w:sz w:val="22"/>
          <w:szCs w:val="22"/>
        </w:rPr>
        <w:t xml:space="preserve"> </w:t>
      </w:r>
      <w:hyperlink r:id="rId32" w:history="1">
        <w:r w:rsidR="00BD3909" w:rsidRPr="00494975">
          <w:rPr>
            <w:rStyle w:val="Hyperlink"/>
            <w:rFonts w:ascii="Arial" w:hAnsi="Arial" w:cs="Arial"/>
            <w:color w:val="auto"/>
            <w:sz w:val="22"/>
            <w:szCs w:val="22"/>
          </w:rPr>
          <w:t>Supply Side of Tourism: The Geography of Tourism Employment Release</w:t>
        </w:r>
      </w:hyperlink>
      <w:r w:rsidR="001148BD" w:rsidRPr="00494975">
        <w:rPr>
          <w:rFonts w:ascii="Arial" w:hAnsi="Arial" w:cs="Arial"/>
          <w:sz w:val="22"/>
          <w:szCs w:val="22"/>
        </w:rPr>
        <w:t xml:space="preserve"> (November 2012)</w:t>
      </w:r>
      <w:r w:rsidRPr="00494975">
        <w:rPr>
          <w:rFonts w:ascii="Arial" w:hAnsi="Arial" w:cs="Arial"/>
          <w:sz w:val="22"/>
          <w:szCs w:val="22"/>
        </w:rPr>
        <w:t xml:space="preserve">.  </w:t>
      </w:r>
      <w:r w:rsidRPr="00400CA7">
        <w:rPr>
          <w:rFonts w:ascii="Arial" w:hAnsi="Arial" w:cs="Arial"/>
          <w:sz w:val="22"/>
          <w:szCs w:val="22"/>
        </w:rPr>
        <w:t>The TIU definition is as follows:</w:t>
      </w:r>
    </w:p>
    <w:p w14:paraId="37A0F1EE" w14:textId="77777777" w:rsidR="007C3807" w:rsidRPr="006F5952" w:rsidRDefault="007C3807" w:rsidP="007C3807">
      <w:pPr>
        <w:rPr>
          <w:rFonts w:ascii="Arial" w:hAnsi="Arial" w:cs="Arial"/>
          <w:sz w:val="22"/>
          <w:szCs w:val="22"/>
        </w:rPr>
      </w:pPr>
    </w:p>
    <w:tbl>
      <w:tblPr>
        <w:tblW w:w="0" w:type="auto"/>
        <w:tblCellMar>
          <w:left w:w="0" w:type="dxa"/>
          <w:right w:w="0" w:type="dxa"/>
        </w:tblCellMar>
        <w:tblLook w:val="0000" w:firstRow="0" w:lastRow="0" w:firstColumn="0" w:lastColumn="0" w:noHBand="0" w:noVBand="0"/>
      </w:tblPr>
      <w:tblGrid>
        <w:gridCol w:w="4442"/>
        <w:gridCol w:w="4584"/>
      </w:tblGrid>
      <w:tr w:rsidR="000C7F51" w:rsidRPr="006F5952" w14:paraId="79DD53B5" w14:textId="77777777" w:rsidTr="000C7F51">
        <w:trPr>
          <w:trHeight w:val="305"/>
        </w:trPr>
        <w:tc>
          <w:tcPr>
            <w:tcW w:w="9605" w:type="dxa"/>
            <w:gridSpan w:val="2"/>
            <w:shd w:val="clear" w:color="auto" w:fill="auto"/>
            <w:tcMar>
              <w:top w:w="0" w:type="dxa"/>
              <w:left w:w="30" w:type="dxa"/>
              <w:bottom w:w="0" w:type="dxa"/>
              <w:right w:w="30" w:type="dxa"/>
            </w:tcMar>
          </w:tcPr>
          <w:p w14:paraId="346DF85A" w14:textId="77777777" w:rsidR="000C7F51" w:rsidRPr="006F5952" w:rsidRDefault="000C7F51" w:rsidP="00C5696C">
            <w:pPr>
              <w:rPr>
                <w:rFonts w:ascii="Arial" w:hAnsi="Arial" w:cs="Arial"/>
                <w:b/>
                <w:bCs/>
                <w:sz w:val="22"/>
                <w:szCs w:val="22"/>
              </w:rPr>
            </w:pPr>
            <w:r w:rsidRPr="006F5952">
              <w:rPr>
                <w:rFonts w:ascii="Arial" w:hAnsi="Arial" w:cs="Arial"/>
                <w:b/>
                <w:bCs/>
                <w:sz w:val="22"/>
                <w:szCs w:val="22"/>
              </w:rPr>
              <w:t xml:space="preserve">The Tourism Industries at SIC2007 </w:t>
            </w:r>
            <w:proofErr w:type="gramStart"/>
            <w:r w:rsidRPr="006F5952">
              <w:rPr>
                <w:rFonts w:ascii="Arial" w:hAnsi="Arial" w:cs="Arial"/>
                <w:b/>
                <w:bCs/>
                <w:sz w:val="22"/>
                <w:szCs w:val="22"/>
              </w:rPr>
              <w:t>5 digit</w:t>
            </w:r>
            <w:proofErr w:type="gramEnd"/>
            <w:r w:rsidRPr="006F5952">
              <w:rPr>
                <w:rFonts w:ascii="Arial" w:hAnsi="Arial" w:cs="Arial"/>
                <w:b/>
                <w:bCs/>
                <w:sz w:val="22"/>
                <w:szCs w:val="22"/>
              </w:rPr>
              <w:t xml:space="preserve"> level</w:t>
            </w:r>
            <w:r w:rsidR="007C3807">
              <w:rPr>
                <w:rFonts w:ascii="Arial" w:hAnsi="Arial" w:cs="Arial"/>
                <w:b/>
                <w:bCs/>
                <w:sz w:val="22"/>
                <w:szCs w:val="22"/>
              </w:rPr>
              <w:t xml:space="preserve"> </w:t>
            </w:r>
            <w:r w:rsidR="007C3807" w:rsidRPr="007C3807">
              <w:rPr>
                <w:rFonts w:ascii="Arial" w:hAnsi="Arial" w:cs="Arial"/>
                <w:bCs/>
                <w:sz w:val="16"/>
                <w:szCs w:val="16"/>
              </w:rPr>
              <w:t>(</w:t>
            </w:r>
            <w:r w:rsidR="007C3807" w:rsidRPr="007C3807">
              <w:rPr>
                <w:rFonts w:ascii="Arial" w:hAnsi="Arial" w:cs="Arial"/>
                <w:sz w:val="16"/>
                <w:szCs w:val="16"/>
              </w:rPr>
              <w:t>Sources: Eurostat, OECD and UNWTO</w:t>
            </w:r>
            <w:r w:rsidR="007C3807">
              <w:rPr>
                <w:rFonts w:ascii="Arial" w:hAnsi="Arial" w:cs="Arial"/>
                <w:sz w:val="16"/>
                <w:szCs w:val="16"/>
              </w:rPr>
              <w:t>)</w:t>
            </w:r>
          </w:p>
        </w:tc>
      </w:tr>
      <w:tr w:rsidR="00D8431D" w:rsidRPr="006F5952" w14:paraId="007F089B" w14:textId="77777777" w:rsidTr="000C7F51">
        <w:trPr>
          <w:trHeight w:val="305"/>
        </w:trPr>
        <w:tc>
          <w:tcPr>
            <w:tcW w:w="9605" w:type="dxa"/>
            <w:gridSpan w:val="2"/>
            <w:shd w:val="clear" w:color="auto" w:fill="auto"/>
            <w:tcMar>
              <w:top w:w="0" w:type="dxa"/>
              <w:left w:w="30" w:type="dxa"/>
              <w:bottom w:w="0" w:type="dxa"/>
              <w:right w:w="30" w:type="dxa"/>
            </w:tcMar>
          </w:tcPr>
          <w:p w14:paraId="5724A5F0" w14:textId="77777777" w:rsidR="00D8431D" w:rsidRDefault="00D8431D" w:rsidP="00C5696C">
            <w:pPr>
              <w:rPr>
                <w:rFonts w:ascii="Arial" w:hAnsi="Arial" w:cs="Arial"/>
                <w:b/>
                <w:bCs/>
                <w:sz w:val="22"/>
                <w:szCs w:val="22"/>
              </w:rPr>
            </w:pPr>
          </w:p>
          <w:p w14:paraId="4E8EC1EA" w14:textId="77777777" w:rsidR="00B934EE" w:rsidRDefault="00B934EE" w:rsidP="00C5696C">
            <w:pPr>
              <w:rPr>
                <w:rFonts w:ascii="Arial" w:hAnsi="Arial" w:cs="Arial"/>
                <w:b/>
                <w:bCs/>
                <w:sz w:val="22"/>
                <w:szCs w:val="22"/>
              </w:rPr>
            </w:pPr>
          </w:p>
          <w:p w14:paraId="65B233ED" w14:textId="0EA26EBE" w:rsidR="00B934EE" w:rsidRPr="00B934EE" w:rsidRDefault="00B934EE" w:rsidP="00C5696C">
            <w:pPr>
              <w:rPr>
                <w:rFonts w:ascii="Arial" w:hAnsi="Arial" w:cs="Arial"/>
                <w:b/>
                <w:bCs/>
                <w:sz w:val="22"/>
                <w:szCs w:val="22"/>
              </w:rPr>
            </w:pPr>
            <w:r w:rsidRPr="00B934EE">
              <w:rPr>
                <w:rFonts w:ascii="Arial" w:hAnsi="Arial" w:cs="Arial"/>
                <w:b/>
                <w:bCs/>
                <w:sz w:val="22"/>
                <w:szCs w:val="22"/>
              </w:rPr>
              <w:lastRenderedPageBreak/>
              <w:t>International definition of the Tourism Industries</w:t>
            </w:r>
          </w:p>
        </w:tc>
      </w:tr>
      <w:tr w:rsidR="000C7F51" w:rsidRPr="006F5952" w14:paraId="200E43B0" w14:textId="77777777" w:rsidTr="000C7F51">
        <w:trPr>
          <w:trHeight w:val="305"/>
        </w:trPr>
        <w:tc>
          <w:tcPr>
            <w:tcW w:w="4690" w:type="dxa"/>
            <w:tcBorders>
              <w:top w:val="single" w:sz="12" w:space="0" w:color="auto"/>
              <w:left w:val="nil"/>
              <w:bottom w:val="single" w:sz="12" w:space="0" w:color="auto"/>
              <w:right w:val="nil"/>
            </w:tcBorders>
            <w:shd w:val="clear" w:color="auto" w:fill="auto"/>
            <w:tcMar>
              <w:top w:w="0" w:type="dxa"/>
              <w:left w:w="30" w:type="dxa"/>
              <w:bottom w:w="0" w:type="dxa"/>
              <w:right w:w="30" w:type="dxa"/>
            </w:tcMar>
          </w:tcPr>
          <w:p w14:paraId="3AE13DBE" w14:textId="77777777" w:rsidR="000C7F51" w:rsidRPr="00B934EE" w:rsidRDefault="000C7F51" w:rsidP="00C5696C">
            <w:pPr>
              <w:rPr>
                <w:rFonts w:ascii="Arial" w:hAnsi="Arial" w:cs="Arial"/>
                <w:b/>
                <w:bCs/>
                <w:sz w:val="22"/>
                <w:szCs w:val="22"/>
              </w:rPr>
            </w:pPr>
            <w:r w:rsidRPr="00B934EE">
              <w:rPr>
                <w:rFonts w:ascii="Arial" w:hAnsi="Arial" w:cs="Arial"/>
                <w:b/>
                <w:bCs/>
                <w:sz w:val="22"/>
                <w:szCs w:val="22"/>
              </w:rPr>
              <w:lastRenderedPageBreak/>
              <w:t>Industry</w:t>
            </w:r>
          </w:p>
        </w:tc>
        <w:tc>
          <w:tcPr>
            <w:tcW w:w="4915" w:type="dxa"/>
            <w:tcBorders>
              <w:top w:val="single" w:sz="12" w:space="0" w:color="auto"/>
              <w:left w:val="nil"/>
              <w:bottom w:val="single" w:sz="12" w:space="0" w:color="auto"/>
              <w:right w:val="nil"/>
            </w:tcBorders>
            <w:shd w:val="clear" w:color="auto" w:fill="auto"/>
            <w:tcMar>
              <w:top w:w="0" w:type="dxa"/>
              <w:left w:w="30" w:type="dxa"/>
              <w:bottom w:w="0" w:type="dxa"/>
              <w:right w:w="30" w:type="dxa"/>
            </w:tcMar>
          </w:tcPr>
          <w:p w14:paraId="6E0A6695" w14:textId="77777777" w:rsidR="000C7F51" w:rsidRPr="00B934EE" w:rsidRDefault="000C7F51" w:rsidP="00C5696C">
            <w:pPr>
              <w:rPr>
                <w:rFonts w:ascii="Arial" w:hAnsi="Arial" w:cs="Arial"/>
                <w:b/>
                <w:bCs/>
                <w:sz w:val="22"/>
                <w:szCs w:val="22"/>
              </w:rPr>
            </w:pPr>
            <w:r w:rsidRPr="00B934EE">
              <w:rPr>
                <w:rFonts w:ascii="Arial" w:hAnsi="Arial" w:cs="Arial"/>
                <w:b/>
                <w:bCs/>
                <w:sz w:val="22"/>
                <w:szCs w:val="22"/>
              </w:rPr>
              <w:t>SIC 2007 code(s)</w:t>
            </w:r>
          </w:p>
        </w:tc>
      </w:tr>
      <w:tr w:rsidR="000C7F51" w:rsidRPr="006F5952" w14:paraId="52F7401C" w14:textId="77777777" w:rsidTr="000C7F51">
        <w:trPr>
          <w:trHeight w:val="290"/>
        </w:trPr>
        <w:tc>
          <w:tcPr>
            <w:tcW w:w="4690" w:type="dxa"/>
            <w:shd w:val="clear" w:color="auto" w:fill="auto"/>
            <w:tcMar>
              <w:top w:w="0" w:type="dxa"/>
              <w:left w:w="30" w:type="dxa"/>
              <w:bottom w:w="0" w:type="dxa"/>
              <w:right w:w="30" w:type="dxa"/>
            </w:tcMar>
          </w:tcPr>
          <w:p w14:paraId="5E477D98" w14:textId="77777777" w:rsidR="000C7F51" w:rsidRPr="006F5952" w:rsidRDefault="000C7F51" w:rsidP="007C3807">
            <w:pPr>
              <w:jc w:val="left"/>
              <w:rPr>
                <w:rFonts w:ascii="Arial" w:hAnsi="Arial" w:cs="Arial"/>
                <w:sz w:val="22"/>
                <w:szCs w:val="22"/>
              </w:rPr>
            </w:pPr>
            <w:r w:rsidRPr="006F5952">
              <w:rPr>
                <w:rFonts w:ascii="Arial" w:hAnsi="Arial" w:cs="Arial"/>
                <w:sz w:val="22"/>
                <w:szCs w:val="22"/>
              </w:rPr>
              <w:t>Railway Passenger transport</w:t>
            </w:r>
          </w:p>
        </w:tc>
        <w:tc>
          <w:tcPr>
            <w:tcW w:w="4915" w:type="dxa"/>
            <w:shd w:val="clear" w:color="auto" w:fill="auto"/>
            <w:tcMar>
              <w:top w:w="0" w:type="dxa"/>
              <w:left w:w="30" w:type="dxa"/>
              <w:bottom w:w="0" w:type="dxa"/>
              <w:right w:w="30" w:type="dxa"/>
            </w:tcMar>
          </w:tcPr>
          <w:p w14:paraId="77AA1512" w14:textId="77777777" w:rsidR="000C7F51" w:rsidRPr="006F5952" w:rsidRDefault="000C7F51" w:rsidP="00C5696C">
            <w:pPr>
              <w:rPr>
                <w:rFonts w:ascii="Arial" w:hAnsi="Arial" w:cs="Arial"/>
                <w:sz w:val="22"/>
                <w:szCs w:val="22"/>
              </w:rPr>
            </w:pPr>
            <w:r w:rsidRPr="006F5952">
              <w:rPr>
                <w:rFonts w:ascii="Arial" w:hAnsi="Arial" w:cs="Arial"/>
                <w:sz w:val="22"/>
                <w:szCs w:val="22"/>
              </w:rPr>
              <w:t>49100</w:t>
            </w:r>
          </w:p>
        </w:tc>
      </w:tr>
      <w:tr w:rsidR="000C7F51" w:rsidRPr="006F5952" w14:paraId="2A34A314" w14:textId="77777777" w:rsidTr="000C7F51">
        <w:trPr>
          <w:trHeight w:val="290"/>
        </w:trPr>
        <w:tc>
          <w:tcPr>
            <w:tcW w:w="4690" w:type="dxa"/>
            <w:shd w:val="clear" w:color="auto" w:fill="auto"/>
            <w:tcMar>
              <w:top w:w="0" w:type="dxa"/>
              <w:left w:w="30" w:type="dxa"/>
              <w:bottom w:w="0" w:type="dxa"/>
              <w:right w:w="30" w:type="dxa"/>
            </w:tcMar>
          </w:tcPr>
          <w:p w14:paraId="726353A7" w14:textId="77777777" w:rsidR="000C7F51" w:rsidRPr="006F5952" w:rsidRDefault="000C7F51" w:rsidP="007C3807">
            <w:pPr>
              <w:jc w:val="left"/>
              <w:rPr>
                <w:rFonts w:ascii="Arial" w:hAnsi="Arial" w:cs="Arial"/>
                <w:sz w:val="22"/>
                <w:szCs w:val="22"/>
              </w:rPr>
            </w:pPr>
            <w:r w:rsidRPr="006F5952">
              <w:rPr>
                <w:rFonts w:ascii="Arial" w:hAnsi="Arial" w:cs="Arial"/>
                <w:sz w:val="22"/>
                <w:szCs w:val="22"/>
              </w:rPr>
              <w:t>Road Passenger transport</w:t>
            </w:r>
          </w:p>
        </w:tc>
        <w:tc>
          <w:tcPr>
            <w:tcW w:w="4915" w:type="dxa"/>
            <w:shd w:val="clear" w:color="auto" w:fill="auto"/>
            <w:tcMar>
              <w:top w:w="0" w:type="dxa"/>
              <w:left w:w="30" w:type="dxa"/>
              <w:bottom w:w="0" w:type="dxa"/>
              <w:right w:w="30" w:type="dxa"/>
            </w:tcMar>
          </w:tcPr>
          <w:p w14:paraId="678D1391" w14:textId="77777777" w:rsidR="000C7F51" w:rsidRPr="006F5952" w:rsidRDefault="000C7F51" w:rsidP="00C5696C">
            <w:pPr>
              <w:rPr>
                <w:rFonts w:ascii="Arial" w:hAnsi="Arial" w:cs="Arial"/>
                <w:sz w:val="22"/>
                <w:szCs w:val="22"/>
              </w:rPr>
            </w:pPr>
            <w:r w:rsidRPr="006F5952">
              <w:rPr>
                <w:rFonts w:ascii="Arial" w:hAnsi="Arial" w:cs="Arial"/>
                <w:sz w:val="22"/>
                <w:szCs w:val="22"/>
              </w:rPr>
              <w:t>49320, 49390</w:t>
            </w:r>
          </w:p>
        </w:tc>
      </w:tr>
      <w:tr w:rsidR="000C7F51" w:rsidRPr="006F5952" w14:paraId="74E4303C" w14:textId="77777777" w:rsidTr="000C7F51">
        <w:trPr>
          <w:trHeight w:val="290"/>
        </w:trPr>
        <w:tc>
          <w:tcPr>
            <w:tcW w:w="4690" w:type="dxa"/>
            <w:shd w:val="clear" w:color="auto" w:fill="auto"/>
            <w:tcMar>
              <w:top w:w="0" w:type="dxa"/>
              <w:left w:w="30" w:type="dxa"/>
              <w:bottom w:w="0" w:type="dxa"/>
              <w:right w:w="30" w:type="dxa"/>
            </w:tcMar>
          </w:tcPr>
          <w:p w14:paraId="40610457" w14:textId="77777777" w:rsidR="000C7F51" w:rsidRPr="006F5952" w:rsidRDefault="000C7F51" w:rsidP="007C3807">
            <w:pPr>
              <w:jc w:val="left"/>
              <w:rPr>
                <w:rFonts w:ascii="Arial" w:hAnsi="Arial" w:cs="Arial"/>
                <w:sz w:val="22"/>
                <w:szCs w:val="22"/>
              </w:rPr>
            </w:pPr>
            <w:r w:rsidRPr="006F5952">
              <w:rPr>
                <w:rFonts w:ascii="Arial" w:hAnsi="Arial" w:cs="Arial"/>
                <w:sz w:val="22"/>
                <w:szCs w:val="22"/>
              </w:rPr>
              <w:t>Water Passenger transport</w:t>
            </w:r>
          </w:p>
        </w:tc>
        <w:tc>
          <w:tcPr>
            <w:tcW w:w="4915" w:type="dxa"/>
            <w:shd w:val="clear" w:color="auto" w:fill="auto"/>
            <w:tcMar>
              <w:top w:w="0" w:type="dxa"/>
              <w:left w:w="30" w:type="dxa"/>
              <w:bottom w:w="0" w:type="dxa"/>
              <w:right w:w="30" w:type="dxa"/>
            </w:tcMar>
          </w:tcPr>
          <w:p w14:paraId="64F061C8" w14:textId="77777777" w:rsidR="000C7F51" w:rsidRPr="006F5952" w:rsidRDefault="000C7F51" w:rsidP="00C5696C">
            <w:pPr>
              <w:rPr>
                <w:rFonts w:ascii="Arial" w:hAnsi="Arial" w:cs="Arial"/>
                <w:sz w:val="22"/>
                <w:szCs w:val="22"/>
              </w:rPr>
            </w:pPr>
            <w:r w:rsidRPr="006F5952">
              <w:rPr>
                <w:rFonts w:ascii="Arial" w:hAnsi="Arial" w:cs="Arial"/>
                <w:sz w:val="22"/>
                <w:szCs w:val="22"/>
              </w:rPr>
              <w:t>50100, 50300</w:t>
            </w:r>
          </w:p>
        </w:tc>
      </w:tr>
      <w:tr w:rsidR="000C7F51" w:rsidRPr="006F5952" w14:paraId="25B189A3" w14:textId="77777777" w:rsidTr="000C7F51">
        <w:trPr>
          <w:trHeight w:val="290"/>
        </w:trPr>
        <w:tc>
          <w:tcPr>
            <w:tcW w:w="4690" w:type="dxa"/>
            <w:shd w:val="clear" w:color="auto" w:fill="auto"/>
            <w:tcMar>
              <w:top w:w="0" w:type="dxa"/>
              <w:left w:w="30" w:type="dxa"/>
              <w:bottom w:w="0" w:type="dxa"/>
              <w:right w:w="30" w:type="dxa"/>
            </w:tcMar>
          </w:tcPr>
          <w:p w14:paraId="711B744A" w14:textId="77777777" w:rsidR="000C7F51" w:rsidRPr="006F5952" w:rsidRDefault="000C7F51" w:rsidP="007C3807">
            <w:pPr>
              <w:jc w:val="left"/>
              <w:rPr>
                <w:rFonts w:ascii="Arial" w:hAnsi="Arial" w:cs="Arial"/>
                <w:sz w:val="22"/>
                <w:szCs w:val="22"/>
              </w:rPr>
            </w:pPr>
            <w:r w:rsidRPr="006F5952">
              <w:rPr>
                <w:rFonts w:ascii="Arial" w:hAnsi="Arial" w:cs="Arial"/>
                <w:sz w:val="22"/>
                <w:szCs w:val="22"/>
              </w:rPr>
              <w:t>Air Passenger transport</w:t>
            </w:r>
          </w:p>
        </w:tc>
        <w:tc>
          <w:tcPr>
            <w:tcW w:w="4915" w:type="dxa"/>
            <w:shd w:val="clear" w:color="auto" w:fill="auto"/>
            <w:tcMar>
              <w:top w:w="0" w:type="dxa"/>
              <w:left w:w="30" w:type="dxa"/>
              <w:bottom w:w="0" w:type="dxa"/>
              <w:right w:w="30" w:type="dxa"/>
            </w:tcMar>
          </w:tcPr>
          <w:p w14:paraId="45493CE2" w14:textId="77777777" w:rsidR="000C7F51" w:rsidRPr="006F5952" w:rsidRDefault="000C7F51" w:rsidP="00C5696C">
            <w:pPr>
              <w:rPr>
                <w:rFonts w:ascii="Arial" w:hAnsi="Arial" w:cs="Arial"/>
                <w:sz w:val="22"/>
                <w:szCs w:val="22"/>
              </w:rPr>
            </w:pPr>
            <w:r w:rsidRPr="006F5952">
              <w:rPr>
                <w:rFonts w:ascii="Arial" w:hAnsi="Arial" w:cs="Arial"/>
                <w:sz w:val="22"/>
                <w:szCs w:val="22"/>
              </w:rPr>
              <w:t>51101, 51102</w:t>
            </w:r>
          </w:p>
        </w:tc>
      </w:tr>
      <w:tr w:rsidR="000C7F51" w:rsidRPr="006F5952" w14:paraId="4803E6B8" w14:textId="77777777" w:rsidTr="000C7F51">
        <w:trPr>
          <w:trHeight w:val="290"/>
        </w:trPr>
        <w:tc>
          <w:tcPr>
            <w:tcW w:w="4690" w:type="dxa"/>
            <w:shd w:val="clear" w:color="auto" w:fill="auto"/>
            <w:tcMar>
              <w:top w:w="0" w:type="dxa"/>
              <w:left w:w="30" w:type="dxa"/>
              <w:bottom w:w="0" w:type="dxa"/>
              <w:right w:w="30" w:type="dxa"/>
            </w:tcMar>
          </w:tcPr>
          <w:p w14:paraId="26F9FC65" w14:textId="77777777" w:rsidR="000C7F51" w:rsidRPr="006F5952" w:rsidRDefault="000C7F51" w:rsidP="007C3807">
            <w:pPr>
              <w:jc w:val="left"/>
              <w:rPr>
                <w:rFonts w:ascii="Arial" w:hAnsi="Arial" w:cs="Arial"/>
                <w:sz w:val="22"/>
                <w:szCs w:val="22"/>
              </w:rPr>
            </w:pPr>
            <w:r w:rsidRPr="006F5952">
              <w:rPr>
                <w:rFonts w:ascii="Arial" w:hAnsi="Arial" w:cs="Arial"/>
                <w:sz w:val="22"/>
                <w:szCs w:val="22"/>
              </w:rPr>
              <w:t>Accommodation for Visitors</w:t>
            </w:r>
          </w:p>
        </w:tc>
        <w:tc>
          <w:tcPr>
            <w:tcW w:w="4915" w:type="dxa"/>
            <w:shd w:val="clear" w:color="auto" w:fill="auto"/>
            <w:tcMar>
              <w:top w:w="0" w:type="dxa"/>
              <w:left w:w="30" w:type="dxa"/>
              <w:bottom w:w="0" w:type="dxa"/>
              <w:right w:w="30" w:type="dxa"/>
            </w:tcMar>
          </w:tcPr>
          <w:p w14:paraId="5F5481C9" w14:textId="77777777" w:rsidR="000C7F51" w:rsidRPr="006F5952" w:rsidRDefault="000C7F51" w:rsidP="00C5696C">
            <w:pPr>
              <w:rPr>
                <w:rFonts w:ascii="Arial" w:hAnsi="Arial" w:cs="Arial"/>
                <w:sz w:val="22"/>
                <w:szCs w:val="22"/>
              </w:rPr>
            </w:pPr>
            <w:r w:rsidRPr="006F5952">
              <w:rPr>
                <w:rFonts w:ascii="Arial" w:hAnsi="Arial" w:cs="Arial"/>
                <w:sz w:val="22"/>
                <w:szCs w:val="22"/>
              </w:rPr>
              <w:t>55100, 55201, 55202, 55209, 55300, 55900</w:t>
            </w:r>
          </w:p>
        </w:tc>
      </w:tr>
      <w:tr w:rsidR="000C7F51" w:rsidRPr="006F5952" w14:paraId="37BAC685" w14:textId="77777777" w:rsidTr="000C7F51">
        <w:trPr>
          <w:trHeight w:val="290"/>
        </w:trPr>
        <w:tc>
          <w:tcPr>
            <w:tcW w:w="4690" w:type="dxa"/>
            <w:shd w:val="clear" w:color="auto" w:fill="auto"/>
            <w:tcMar>
              <w:top w:w="0" w:type="dxa"/>
              <w:left w:w="30" w:type="dxa"/>
              <w:bottom w:w="0" w:type="dxa"/>
              <w:right w:w="30" w:type="dxa"/>
            </w:tcMar>
          </w:tcPr>
          <w:p w14:paraId="58B6ED7F" w14:textId="77777777" w:rsidR="000C7F51" w:rsidRPr="006F5952" w:rsidRDefault="000C7F51" w:rsidP="007C3807">
            <w:pPr>
              <w:jc w:val="left"/>
              <w:rPr>
                <w:rFonts w:ascii="Arial" w:hAnsi="Arial" w:cs="Arial"/>
                <w:sz w:val="22"/>
                <w:szCs w:val="22"/>
              </w:rPr>
            </w:pPr>
          </w:p>
        </w:tc>
        <w:tc>
          <w:tcPr>
            <w:tcW w:w="4915" w:type="dxa"/>
            <w:shd w:val="clear" w:color="auto" w:fill="auto"/>
            <w:tcMar>
              <w:top w:w="0" w:type="dxa"/>
              <w:left w:w="30" w:type="dxa"/>
              <w:bottom w:w="0" w:type="dxa"/>
              <w:right w:w="30" w:type="dxa"/>
            </w:tcMar>
          </w:tcPr>
          <w:p w14:paraId="7CC1F401" w14:textId="77777777" w:rsidR="000C7F51" w:rsidRPr="006F5952" w:rsidRDefault="000C7F51" w:rsidP="00C5696C">
            <w:pPr>
              <w:rPr>
                <w:rFonts w:ascii="Arial" w:hAnsi="Arial" w:cs="Arial"/>
                <w:sz w:val="22"/>
                <w:szCs w:val="22"/>
              </w:rPr>
            </w:pPr>
          </w:p>
        </w:tc>
      </w:tr>
      <w:tr w:rsidR="000C7F51" w:rsidRPr="006F5952" w14:paraId="58C4F75F" w14:textId="77777777" w:rsidTr="000C7F51">
        <w:trPr>
          <w:trHeight w:val="463"/>
        </w:trPr>
        <w:tc>
          <w:tcPr>
            <w:tcW w:w="4690" w:type="dxa"/>
            <w:shd w:val="clear" w:color="auto" w:fill="auto"/>
            <w:tcMar>
              <w:top w:w="0" w:type="dxa"/>
              <w:left w:w="30" w:type="dxa"/>
              <w:bottom w:w="0" w:type="dxa"/>
              <w:right w:w="30" w:type="dxa"/>
            </w:tcMar>
          </w:tcPr>
          <w:p w14:paraId="135EB569" w14:textId="77777777" w:rsidR="000C7F51" w:rsidRPr="006F5952" w:rsidRDefault="000C7F51" w:rsidP="007C3807">
            <w:pPr>
              <w:jc w:val="left"/>
              <w:rPr>
                <w:rFonts w:ascii="Arial" w:hAnsi="Arial" w:cs="Arial"/>
                <w:sz w:val="22"/>
                <w:szCs w:val="22"/>
              </w:rPr>
            </w:pPr>
            <w:r w:rsidRPr="006F5952">
              <w:rPr>
                <w:rFonts w:ascii="Arial" w:hAnsi="Arial" w:cs="Arial"/>
                <w:sz w:val="22"/>
                <w:szCs w:val="22"/>
              </w:rPr>
              <w:t>Travel agencies &amp; other reservation services activities</w:t>
            </w:r>
          </w:p>
        </w:tc>
        <w:tc>
          <w:tcPr>
            <w:tcW w:w="4915" w:type="dxa"/>
            <w:shd w:val="clear" w:color="auto" w:fill="auto"/>
            <w:tcMar>
              <w:top w:w="0" w:type="dxa"/>
              <w:left w:w="30" w:type="dxa"/>
              <w:bottom w:w="0" w:type="dxa"/>
              <w:right w:w="30" w:type="dxa"/>
            </w:tcMar>
          </w:tcPr>
          <w:p w14:paraId="33622F7F" w14:textId="77777777" w:rsidR="000C7F51" w:rsidRPr="006F5952" w:rsidRDefault="000C7F51" w:rsidP="00C5696C">
            <w:pPr>
              <w:rPr>
                <w:rFonts w:ascii="Arial" w:hAnsi="Arial" w:cs="Arial"/>
                <w:sz w:val="22"/>
                <w:szCs w:val="22"/>
              </w:rPr>
            </w:pPr>
            <w:r w:rsidRPr="006F5952">
              <w:rPr>
                <w:rFonts w:ascii="Arial" w:hAnsi="Arial" w:cs="Arial"/>
                <w:sz w:val="22"/>
                <w:szCs w:val="22"/>
              </w:rPr>
              <w:t>79110, 79120, 79901, 79909</w:t>
            </w:r>
          </w:p>
        </w:tc>
      </w:tr>
      <w:tr w:rsidR="000C7F51" w:rsidRPr="006F5952" w14:paraId="7D015AF8" w14:textId="77777777" w:rsidTr="000C7F51">
        <w:trPr>
          <w:trHeight w:val="290"/>
        </w:trPr>
        <w:tc>
          <w:tcPr>
            <w:tcW w:w="4690" w:type="dxa"/>
            <w:shd w:val="clear" w:color="auto" w:fill="auto"/>
            <w:tcMar>
              <w:top w:w="0" w:type="dxa"/>
              <w:left w:w="30" w:type="dxa"/>
              <w:bottom w:w="0" w:type="dxa"/>
              <w:right w:w="30" w:type="dxa"/>
            </w:tcMar>
          </w:tcPr>
          <w:p w14:paraId="1752E85B" w14:textId="77777777" w:rsidR="000C7F51" w:rsidRPr="006F5952" w:rsidRDefault="000C7F51" w:rsidP="007C3807">
            <w:pPr>
              <w:jc w:val="left"/>
              <w:rPr>
                <w:rFonts w:ascii="Arial" w:hAnsi="Arial" w:cs="Arial"/>
                <w:sz w:val="22"/>
                <w:szCs w:val="22"/>
              </w:rPr>
            </w:pPr>
            <w:r w:rsidRPr="006F5952">
              <w:rPr>
                <w:rFonts w:ascii="Arial" w:hAnsi="Arial" w:cs="Arial"/>
                <w:sz w:val="22"/>
                <w:szCs w:val="22"/>
              </w:rPr>
              <w:t>Food and beverage serving activities</w:t>
            </w:r>
          </w:p>
        </w:tc>
        <w:tc>
          <w:tcPr>
            <w:tcW w:w="4915" w:type="dxa"/>
            <w:shd w:val="clear" w:color="auto" w:fill="auto"/>
            <w:tcMar>
              <w:top w:w="0" w:type="dxa"/>
              <w:left w:w="30" w:type="dxa"/>
              <w:bottom w:w="0" w:type="dxa"/>
              <w:right w:w="30" w:type="dxa"/>
            </w:tcMar>
          </w:tcPr>
          <w:p w14:paraId="62A8B3AA" w14:textId="77777777" w:rsidR="000C7F51" w:rsidRPr="006F5952" w:rsidRDefault="000C7F51" w:rsidP="00C5696C">
            <w:pPr>
              <w:rPr>
                <w:rFonts w:ascii="Arial" w:hAnsi="Arial" w:cs="Arial"/>
                <w:sz w:val="22"/>
                <w:szCs w:val="22"/>
              </w:rPr>
            </w:pPr>
            <w:r w:rsidRPr="006F5952">
              <w:rPr>
                <w:rFonts w:ascii="Arial" w:hAnsi="Arial" w:cs="Arial"/>
                <w:sz w:val="22"/>
                <w:szCs w:val="22"/>
              </w:rPr>
              <w:t>56101, 56102, 56103, 56210, 56290, 56301, 56302</w:t>
            </w:r>
          </w:p>
        </w:tc>
      </w:tr>
      <w:tr w:rsidR="000C7F51" w:rsidRPr="006F5952" w14:paraId="3E96F979" w14:textId="77777777" w:rsidTr="000C7F51">
        <w:trPr>
          <w:trHeight w:val="290"/>
        </w:trPr>
        <w:tc>
          <w:tcPr>
            <w:tcW w:w="4690" w:type="dxa"/>
            <w:shd w:val="clear" w:color="auto" w:fill="auto"/>
            <w:tcMar>
              <w:top w:w="0" w:type="dxa"/>
              <w:left w:w="30" w:type="dxa"/>
              <w:bottom w:w="0" w:type="dxa"/>
              <w:right w:w="30" w:type="dxa"/>
            </w:tcMar>
          </w:tcPr>
          <w:p w14:paraId="380BD09C" w14:textId="77777777" w:rsidR="000C7F51" w:rsidRPr="006F5952" w:rsidRDefault="000C7F51" w:rsidP="007C3807">
            <w:pPr>
              <w:jc w:val="left"/>
              <w:rPr>
                <w:rFonts w:ascii="Arial" w:hAnsi="Arial" w:cs="Arial"/>
                <w:sz w:val="22"/>
                <w:szCs w:val="22"/>
              </w:rPr>
            </w:pPr>
            <w:r w:rsidRPr="006F5952">
              <w:rPr>
                <w:rFonts w:ascii="Arial" w:hAnsi="Arial" w:cs="Arial"/>
                <w:sz w:val="22"/>
                <w:szCs w:val="22"/>
              </w:rPr>
              <w:t>Transport Equipment Rental</w:t>
            </w:r>
          </w:p>
        </w:tc>
        <w:tc>
          <w:tcPr>
            <w:tcW w:w="4915" w:type="dxa"/>
            <w:shd w:val="clear" w:color="auto" w:fill="auto"/>
            <w:tcMar>
              <w:top w:w="0" w:type="dxa"/>
              <w:left w:w="30" w:type="dxa"/>
              <w:bottom w:w="0" w:type="dxa"/>
              <w:right w:w="30" w:type="dxa"/>
            </w:tcMar>
          </w:tcPr>
          <w:p w14:paraId="384EB588" w14:textId="77777777" w:rsidR="000C7F51" w:rsidRPr="006F5952" w:rsidRDefault="000C7F51" w:rsidP="00C5696C">
            <w:pPr>
              <w:rPr>
                <w:rFonts w:ascii="Arial" w:hAnsi="Arial" w:cs="Arial"/>
                <w:sz w:val="22"/>
                <w:szCs w:val="22"/>
              </w:rPr>
            </w:pPr>
            <w:r w:rsidRPr="006F5952">
              <w:rPr>
                <w:rFonts w:ascii="Arial" w:hAnsi="Arial" w:cs="Arial"/>
                <w:sz w:val="22"/>
                <w:szCs w:val="22"/>
              </w:rPr>
              <w:t>77110, 77341, 77351,</w:t>
            </w:r>
          </w:p>
        </w:tc>
      </w:tr>
      <w:tr w:rsidR="000C7F51" w:rsidRPr="006F5952" w14:paraId="6616C954" w14:textId="77777777" w:rsidTr="000C7F51">
        <w:trPr>
          <w:trHeight w:val="290"/>
        </w:trPr>
        <w:tc>
          <w:tcPr>
            <w:tcW w:w="4690" w:type="dxa"/>
            <w:shd w:val="clear" w:color="auto" w:fill="auto"/>
            <w:tcMar>
              <w:top w:w="0" w:type="dxa"/>
              <w:left w:w="30" w:type="dxa"/>
              <w:bottom w:w="0" w:type="dxa"/>
              <w:right w:w="30" w:type="dxa"/>
            </w:tcMar>
          </w:tcPr>
          <w:p w14:paraId="40ED7358" w14:textId="77777777" w:rsidR="000C7F51" w:rsidRPr="006F5952" w:rsidRDefault="000C7F51" w:rsidP="007C3807">
            <w:pPr>
              <w:jc w:val="left"/>
              <w:rPr>
                <w:rFonts w:ascii="Arial" w:hAnsi="Arial" w:cs="Arial"/>
                <w:sz w:val="22"/>
                <w:szCs w:val="22"/>
              </w:rPr>
            </w:pPr>
            <w:r w:rsidRPr="006F5952">
              <w:rPr>
                <w:rFonts w:ascii="Arial" w:hAnsi="Arial" w:cs="Arial"/>
                <w:sz w:val="22"/>
                <w:szCs w:val="22"/>
              </w:rPr>
              <w:t>Sporting and recreational activities</w:t>
            </w:r>
          </w:p>
        </w:tc>
        <w:tc>
          <w:tcPr>
            <w:tcW w:w="4915" w:type="dxa"/>
            <w:shd w:val="clear" w:color="auto" w:fill="auto"/>
            <w:tcMar>
              <w:top w:w="0" w:type="dxa"/>
              <w:left w:w="30" w:type="dxa"/>
              <w:bottom w:w="0" w:type="dxa"/>
              <w:right w:w="30" w:type="dxa"/>
            </w:tcMar>
          </w:tcPr>
          <w:p w14:paraId="706ECF62" w14:textId="77777777" w:rsidR="000C7F51" w:rsidRPr="006F5952" w:rsidRDefault="000C7F51" w:rsidP="00C5696C">
            <w:pPr>
              <w:rPr>
                <w:rFonts w:ascii="Arial" w:hAnsi="Arial" w:cs="Arial"/>
                <w:sz w:val="22"/>
                <w:szCs w:val="22"/>
              </w:rPr>
            </w:pPr>
            <w:r w:rsidRPr="006F5952">
              <w:rPr>
                <w:rFonts w:ascii="Arial" w:hAnsi="Arial" w:cs="Arial"/>
                <w:sz w:val="22"/>
                <w:szCs w:val="22"/>
              </w:rPr>
              <w:t>77210, 92000, 93110, 93199, 93210, 93290</w:t>
            </w:r>
          </w:p>
        </w:tc>
      </w:tr>
      <w:tr w:rsidR="000C7F51" w:rsidRPr="006F5952" w14:paraId="5A867E93" w14:textId="77777777" w:rsidTr="000C7F51">
        <w:trPr>
          <w:trHeight w:val="290"/>
        </w:trPr>
        <w:tc>
          <w:tcPr>
            <w:tcW w:w="4690" w:type="dxa"/>
            <w:shd w:val="clear" w:color="auto" w:fill="auto"/>
            <w:tcMar>
              <w:top w:w="0" w:type="dxa"/>
              <w:left w:w="30" w:type="dxa"/>
              <w:bottom w:w="0" w:type="dxa"/>
              <w:right w:w="30" w:type="dxa"/>
            </w:tcMar>
          </w:tcPr>
          <w:p w14:paraId="1336768E" w14:textId="77777777" w:rsidR="000C7F51" w:rsidRPr="006F5952" w:rsidRDefault="000C7F51" w:rsidP="007C3807">
            <w:pPr>
              <w:jc w:val="left"/>
              <w:rPr>
                <w:rFonts w:ascii="Arial" w:hAnsi="Arial" w:cs="Arial"/>
                <w:sz w:val="22"/>
                <w:szCs w:val="22"/>
              </w:rPr>
            </w:pPr>
            <w:r w:rsidRPr="006F5952">
              <w:rPr>
                <w:rFonts w:ascii="Arial" w:hAnsi="Arial" w:cs="Arial"/>
                <w:sz w:val="22"/>
                <w:szCs w:val="22"/>
              </w:rPr>
              <w:t>Country-specific tourism characteristic activities</w:t>
            </w:r>
          </w:p>
        </w:tc>
        <w:tc>
          <w:tcPr>
            <w:tcW w:w="4915" w:type="dxa"/>
            <w:shd w:val="clear" w:color="auto" w:fill="auto"/>
            <w:tcMar>
              <w:top w:w="0" w:type="dxa"/>
              <w:left w:w="30" w:type="dxa"/>
              <w:bottom w:w="0" w:type="dxa"/>
              <w:right w:w="30" w:type="dxa"/>
            </w:tcMar>
          </w:tcPr>
          <w:p w14:paraId="2B6EF3AA" w14:textId="77777777" w:rsidR="000C7F51" w:rsidRPr="006F5952" w:rsidRDefault="000C7F51" w:rsidP="00C5696C">
            <w:pPr>
              <w:rPr>
                <w:rFonts w:ascii="Arial" w:hAnsi="Arial" w:cs="Arial"/>
                <w:sz w:val="22"/>
                <w:szCs w:val="22"/>
              </w:rPr>
            </w:pPr>
            <w:r w:rsidRPr="006F5952">
              <w:rPr>
                <w:rFonts w:ascii="Arial" w:hAnsi="Arial" w:cs="Arial"/>
                <w:sz w:val="22"/>
                <w:szCs w:val="22"/>
              </w:rPr>
              <w:t>82301, 82302, 68202</w:t>
            </w:r>
          </w:p>
        </w:tc>
      </w:tr>
      <w:tr w:rsidR="000C7F51" w:rsidRPr="006F5952" w14:paraId="0A339CD5" w14:textId="77777777" w:rsidTr="000C7F51">
        <w:trPr>
          <w:trHeight w:val="305"/>
        </w:trPr>
        <w:tc>
          <w:tcPr>
            <w:tcW w:w="4690" w:type="dxa"/>
            <w:tcBorders>
              <w:top w:val="nil"/>
              <w:left w:val="nil"/>
              <w:bottom w:val="single" w:sz="12" w:space="0" w:color="auto"/>
              <w:right w:val="nil"/>
            </w:tcBorders>
            <w:shd w:val="clear" w:color="auto" w:fill="auto"/>
            <w:tcMar>
              <w:top w:w="0" w:type="dxa"/>
              <w:left w:w="30" w:type="dxa"/>
              <w:bottom w:w="0" w:type="dxa"/>
              <w:right w:w="30" w:type="dxa"/>
            </w:tcMar>
          </w:tcPr>
          <w:p w14:paraId="74B2A19E" w14:textId="77777777" w:rsidR="000C7F51" w:rsidRPr="006F5952" w:rsidRDefault="000C7F51" w:rsidP="007C3807">
            <w:pPr>
              <w:jc w:val="left"/>
              <w:rPr>
                <w:rFonts w:ascii="Arial" w:hAnsi="Arial" w:cs="Arial"/>
                <w:sz w:val="22"/>
                <w:szCs w:val="22"/>
              </w:rPr>
            </w:pPr>
            <w:r w:rsidRPr="006F5952">
              <w:rPr>
                <w:rFonts w:ascii="Arial" w:hAnsi="Arial" w:cs="Arial"/>
                <w:sz w:val="22"/>
                <w:szCs w:val="22"/>
              </w:rPr>
              <w:t>Cultural Activities</w:t>
            </w:r>
          </w:p>
        </w:tc>
        <w:tc>
          <w:tcPr>
            <w:tcW w:w="4915" w:type="dxa"/>
            <w:tcBorders>
              <w:top w:val="nil"/>
              <w:left w:val="nil"/>
              <w:bottom w:val="single" w:sz="12" w:space="0" w:color="auto"/>
              <w:right w:val="nil"/>
            </w:tcBorders>
            <w:shd w:val="clear" w:color="auto" w:fill="auto"/>
            <w:tcMar>
              <w:top w:w="0" w:type="dxa"/>
              <w:left w:w="30" w:type="dxa"/>
              <w:bottom w:w="0" w:type="dxa"/>
              <w:right w:w="30" w:type="dxa"/>
            </w:tcMar>
          </w:tcPr>
          <w:p w14:paraId="03EF30E6" w14:textId="77777777" w:rsidR="000C7F51" w:rsidRPr="006F5952" w:rsidRDefault="000C7F51" w:rsidP="00C5696C">
            <w:pPr>
              <w:rPr>
                <w:rFonts w:ascii="Arial" w:hAnsi="Arial" w:cs="Arial"/>
                <w:sz w:val="22"/>
                <w:szCs w:val="22"/>
              </w:rPr>
            </w:pPr>
            <w:r w:rsidRPr="006F5952">
              <w:rPr>
                <w:rFonts w:ascii="Arial" w:hAnsi="Arial" w:cs="Arial"/>
                <w:sz w:val="22"/>
                <w:szCs w:val="22"/>
              </w:rPr>
              <w:t>90010, 90020, 90030, 90040, 91020, 91030, 91040</w:t>
            </w:r>
          </w:p>
        </w:tc>
      </w:tr>
      <w:tr w:rsidR="000C7F51" w:rsidRPr="007C3807" w14:paraId="510D07B2" w14:textId="77777777" w:rsidTr="000C7F51">
        <w:trPr>
          <w:trHeight w:val="290"/>
        </w:trPr>
        <w:tc>
          <w:tcPr>
            <w:tcW w:w="4690" w:type="dxa"/>
            <w:shd w:val="clear" w:color="auto" w:fill="auto"/>
            <w:tcMar>
              <w:top w:w="0" w:type="dxa"/>
              <w:left w:w="30" w:type="dxa"/>
              <w:bottom w:w="0" w:type="dxa"/>
              <w:right w:w="30" w:type="dxa"/>
            </w:tcMar>
          </w:tcPr>
          <w:p w14:paraId="79145079" w14:textId="77777777" w:rsidR="000C7F51" w:rsidRPr="007C3807" w:rsidRDefault="000C7F51" w:rsidP="00C5696C">
            <w:pPr>
              <w:rPr>
                <w:rFonts w:ascii="Arial" w:hAnsi="Arial" w:cs="Arial"/>
                <w:sz w:val="16"/>
                <w:szCs w:val="16"/>
              </w:rPr>
            </w:pPr>
          </w:p>
        </w:tc>
        <w:tc>
          <w:tcPr>
            <w:tcW w:w="4915" w:type="dxa"/>
            <w:shd w:val="clear" w:color="auto" w:fill="auto"/>
            <w:tcMar>
              <w:top w:w="0" w:type="dxa"/>
              <w:left w:w="30" w:type="dxa"/>
              <w:bottom w:w="0" w:type="dxa"/>
              <w:right w:w="30" w:type="dxa"/>
            </w:tcMar>
          </w:tcPr>
          <w:p w14:paraId="1B601B89" w14:textId="77777777" w:rsidR="000C7F51" w:rsidRPr="007C3807" w:rsidRDefault="000C7F51" w:rsidP="00C5696C">
            <w:pPr>
              <w:rPr>
                <w:rFonts w:ascii="Arial" w:hAnsi="Arial" w:cs="Arial"/>
                <w:sz w:val="16"/>
                <w:szCs w:val="16"/>
              </w:rPr>
            </w:pPr>
          </w:p>
        </w:tc>
      </w:tr>
    </w:tbl>
    <w:p w14:paraId="7BED28F4" w14:textId="77777777" w:rsidR="000C7F51" w:rsidRPr="000C0185" w:rsidRDefault="00D846E8" w:rsidP="00AB0C96">
      <w:pPr>
        <w:autoSpaceDE w:val="0"/>
        <w:autoSpaceDN w:val="0"/>
        <w:adjustRightInd w:val="0"/>
        <w:spacing w:line="240" w:lineRule="auto"/>
        <w:rPr>
          <w:rFonts w:ascii="Arial" w:hAnsi="Arial" w:cs="Arial"/>
          <w:b/>
          <w:sz w:val="22"/>
          <w:szCs w:val="22"/>
          <w:lang w:eastAsia="en-GB"/>
        </w:rPr>
      </w:pPr>
      <w:r w:rsidRPr="000C0185">
        <w:rPr>
          <w:rFonts w:ascii="Arial" w:hAnsi="Arial" w:cs="Arial"/>
          <w:b/>
          <w:sz w:val="22"/>
          <w:szCs w:val="22"/>
          <w:lang w:eastAsia="en-GB"/>
        </w:rPr>
        <w:t>Creative I</w:t>
      </w:r>
      <w:r w:rsidR="001C046D" w:rsidRPr="000C0185">
        <w:rPr>
          <w:rFonts w:ascii="Arial" w:hAnsi="Arial" w:cs="Arial"/>
          <w:b/>
          <w:sz w:val="22"/>
          <w:szCs w:val="22"/>
          <w:lang w:eastAsia="en-GB"/>
        </w:rPr>
        <w:t>ndustries</w:t>
      </w:r>
    </w:p>
    <w:p w14:paraId="54490B0E" w14:textId="77777777" w:rsidR="00843820" w:rsidRPr="00494975" w:rsidRDefault="00843820" w:rsidP="002576EE">
      <w:pPr>
        <w:autoSpaceDE w:val="0"/>
        <w:autoSpaceDN w:val="0"/>
        <w:adjustRightInd w:val="0"/>
        <w:spacing w:line="240" w:lineRule="auto"/>
        <w:rPr>
          <w:rFonts w:ascii="Arial" w:hAnsi="Arial" w:cs="Arial"/>
          <w:sz w:val="22"/>
          <w:szCs w:val="22"/>
        </w:rPr>
      </w:pPr>
    </w:p>
    <w:p w14:paraId="791F4A74" w14:textId="5DDF397C" w:rsidR="00743F2B" w:rsidRPr="00494975" w:rsidRDefault="00743F2B" w:rsidP="00743F2B">
      <w:pPr>
        <w:jc w:val="left"/>
        <w:rPr>
          <w:rFonts w:ascii="Arial" w:hAnsi="Arial" w:cs="Arial"/>
          <w:sz w:val="22"/>
          <w:szCs w:val="22"/>
        </w:rPr>
      </w:pPr>
      <w:r w:rsidRPr="00494975">
        <w:rPr>
          <w:rFonts w:ascii="Arial" w:hAnsi="Arial" w:cs="Arial"/>
          <w:sz w:val="22"/>
          <w:szCs w:val="22"/>
        </w:rPr>
        <w:t xml:space="preserve">On 28 June 2012, Creative Scotland, published the report “Economic Contribution Study: An Approach to the Economic Assessment of the Arts &amp; Creative Industries in </w:t>
      </w:r>
      <w:smartTag w:uri="urn:schemas-microsoft-com:office:smarttags" w:element="place">
        <w:smartTag w:uri="urn:schemas-microsoft-com:office:smarttags" w:element="country-region">
          <w:r w:rsidRPr="00494975">
            <w:rPr>
              <w:rFonts w:ascii="Arial" w:hAnsi="Arial" w:cs="Arial"/>
              <w:sz w:val="22"/>
              <w:szCs w:val="22"/>
            </w:rPr>
            <w:t>Scotland</w:t>
          </w:r>
        </w:smartTag>
      </w:smartTag>
      <w:r w:rsidRPr="00494975">
        <w:rPr>
          <w:rFonts w:ascii="Arial" w:hAnsi="Arial" w:cs="Arial"/>
          <w:sz w:val="22"/>
          <w:szCs w:val="22"/>
        </w:rPr>
        <w:t>”, which is available here:</w:t>
      </w:r>
    </w:p>
    <w:p w14:paraId="40783C67" w14:textId="77777777" w:rsidR="007C3807" w:rsidRPr="00494975" w:rsidRDefault="00BC08E9" w:rsidP="00743F2B">
      <w:pPr>
        <w:jc w:val="left"/>
        <w:rPr>
          <w:rFonts w:ascii="Arial" w:hAnsi="Arial" w:cs="Arial"/>
          <w:sz w:val="22"/>
          <w:szCs w:val="22"/>
        </w:rPr>
      </w:pPr>
      <w:hyperlink r:id="rId33" w:history="1">
        <w:r w:rsidR="007C3807" w:rsidRPr="00494975">
          <w:rPr>
            <w:rStyle w:val="Hyperlink"/>
            <w:rFonts w:ascii="Arial" w:hAnsi="Arial" w:cs="Arial"/>
            <w:color w:val="auto"/>
            <w:sz w:val="22"/>
            <w:szCs w:val="22"/>
          </w:rPr>
          <w:t>http://www.creativescotland.com/sites/default/files/editor/ECS_-_Final_Report_June_2012.pdf</w:t>
        </w:r>
      </w:hyperlink>
    </w:p>
    <w:p w14:paraId="5FB2036C" w14:textId="77777777" w:rsidR="007C3807" w:rsidRDefault="007C3807" w:rsidP="00743F2B">
      <w:pPr>
        <w:jc w:val="left"/>
        <w:rPr>
          <w:rFonts w:ascii="Arial" w:hAnsi="Arial" w:cs="Arial"/>
          <w:sz w:val="22"/>
          <w:szCs w:val="22"/>
        </w:rPr>
      </w:pPr>
    </w:p>
    <w:p w14:paraId="4B3A356D" w14:textId="77777777" w:rsidR="00B44236" w:rsidRPr="00B44236" w:rsidRDefault="00BF529B" w:rsidP="00B44236">
      <w:pPr>
        <w:jc w:val="left"/>
        <w:rPr>
          <w:rFonts w:ascii="Arial" w:hAnsi="Arial" w:cs="Arial"/>
          <w:sz w:val="22"/>
          <w:szCs w:val="22"/>
        </w:rPr>
      </w:pPr>
      <w:r>
        <w:rPr>
          <w:rFonts w:ascii="Arial" w:hAnsi="Arial" w:cs="Arial"/>
          <w:sz w:val="22"/>
          <w:szCs w:val="22"/>
        </w:rPr>
        <w:t>The Scottish Government (SG)</w:t>
      </w:r>
      <w:r w:rsidRPr="00B95340">
        <w:rPr>
          <w:rFonts w:ascii="Arial" w:hAnsi="Arial" w:cs="Arial"/>
          <w:sz w:val="22"/>
          <w:szCs w:val="22"/>
        </w:rPr>
        <w:t xml:space="preserve"> Creative Industries Growth Sector definit</w:t>
      </w:r>
      <w:r>
        <w:rPr>
          <w:rFonts w:ascii="Arial" w:hAnsi="Arial" w:cs="Arial"/>
          <w:sz w:val="22"/>
          <w:szCs w:val="22"/>
        </w:rPr>
        <w:t>ion was informed by</w:t>
      </w:r>
      <w:r w:rsidRPr="00B95340">
        <w:rPr>
          <w:rFonts w:ascii="Arial" w:hAnsi="Arial" w:cs="Arial"/>
          <w:sz w:val="22"/>
          <w:szCs w:val="22"/>
        </w:rPr>
        <w:t xml:space="preserve"> the Economic Contribution Study</w:t>
      </w:r>
      <w:r w:rsidR="00B44236">
        <w:rPr>
          <w:rFonts w:ascii="Arial" w:hAnsi="Arial" w:cs="Arial"/>
          <w:sz w:val="22"/>
          <w:szCs w:val="22"/>
        </w:rPr>
        <w:t xml:space="preserve">.  </w:t>
      </w:r>
      <w:r w:rsidR="00BD3909">
        <w:rPr>
          <w:rFonts w:ascii="Arial" w:hAnsi="Arial" w:cs="Arial"/>
          <w:bCs/>
          <w:sz w:val="22"/>
          <w:szCs w:val="22"/>
        </w:rPr>
        <w:t>However, t</w:t>
      </w:r>
      <w:r w:rsidR="00B44236">
        <w:rPr>
          <w:rFonts w:ascii="Arial" w:hAnsi="Arial" w:cs="Arial"/>
          <w:bCs/>
          <w:sz w:val="22"/>
          <w:szCs w:val="22"/>
        </w:rPr>
        <w:t>here are some definitional differences between</w:t>
      </w:r>
      <w:r w:rsidR="00B44236" w:rsidRPr="00B95340">
        <w:rPr>
          <w:rFonts w:ascii="Arial" w:hAnsi="Arial" w:cs="Arial"/>
          <w:bCs/>
          <w:sz w:val="22"/>
          <w:szCs w:val="22"/>
        </w:rPr>
        <w:t xml:space="preserve"> the</w:t>
      </w:r>
      <w:r w:rsidR="00B44236">
        <w:rPr>
          <w:rFonts w:ascii="Arial" w:hAnsi="Arial" w:cs="Arial"/>
          <w:bCs/>
          <w:sz w:val="22"/>
          <w:szCs w:val="22"/>
        </w:rPr>
        <w:t xml:space="preserve"> SG</w:t>
      </w:r>
      <w:r w:rsidR="00B44236" w:rsidRPr="00B95340">
        <w:rPr>
          <w:rFonts w:ascii="Arial" w:hAnsi="Arial" w:cs="Arial"/>
          <w:bCs/>
          <w:sz w:val="22"/>
          <w:szCs w:val="22"/>
        </w:rPr>
        <w:t xml:space="preserve"> Gro</w:t>
      </w:r>
      <w:r w:rsidR="00B44236">
        <w:rPr>
          <w:rFonts w:ascii="Arial" w:hAnsi="Arial" w:cs="Arial"/>
          <w:bCs/>
          <w:sz w:val="22"/>
          <w:szCs w:val="22"/>
        </w:rPr>
        <w:t>wth Sector definition and</w:t>
      </w:r>
      <w:r w:rsidR="00B44236" w:rsidRPr="00B95340">
        <w:rPr>
          <w:rFonts w:ascii="Arial" w:hAnsi="Arial" w:cs="Arial"/>
          <w:bCs/>
          <w:sz w:val="22"/>
          <w:szCs w:val="22"/>
        </w:rPr>
        <w:t xml:space="preserve"> the</w:t>
      </w:r>
      <w:r w:rsidR="00B44236">
        <w:rPr>
          <w:rFonts w:ascii="Arial" w:hAnsi="Arial" w:cs="Arial"/>
          <w:bCs/>
          <w:sz w:val="22"/>
          <w:szCs w:val="22"/>
        </w:rPr>
        <w:t xml:space="preserve"> Creative Scotland</w:t>
      </w:r>
      <w:r w:rsidR="00B44236" w:rsidRPr="00B95340">
        <w:rPr>
          <w:rFonts w:ascii="Arial" w:hAnsi="Arial" w:cs="Arial"/>
          <w:bCs/>
          <w:sz w:val="22"/>
          <w:szCs w:val="22"/>
        </w:rPr>
        <w:t xml:space="preserve"> </w:t>
      </w:r>
      <w:r w:rsidR="00B44236" w:rsidRPr="00B95340">
        <w:rPr>
          <w:rFonts w:ascii="Arial" w:hAnsi="Arial" w:cs="Arial"/>
          <w:sz w:val="22"/>
          <w:szCs w:val="22"/>
        </w:rPr>
        <w:t>economic contribution study definition</w:t>
      </w:r>
      <w:r w:rsidR="00B44236">
        <w:rPr>
          <w:rFonts w:ascii="Arial" w:hAnsi="Arial" w:cs="Arial"/>
          <w:sz w:val="22"/>
          <w:szCs w:val="22"/>
        </w:rPr>
        <w:t>, outlined below</w:t>
      </w:r>
      <w:r w:rsidR="00B44236" w:rsidRPr="00B95340">
        <w:rPr>
          <w:rFonts w:ascii="Arial" w:hAnsi="Arial" w:cs="Arial"/>
          <w:sz w:val="22"/>
          <w:szCs w:val="22"/>
        </w:rPr>
        <w:t>:</w:t>
      </w:r>
    </w:p>
    <w:p w14:paraId="132085B8" w14:textId="77777777" w:rsidR="00B44236" w:rsidRPr="00B95340" w:rsidRDefault="00B44236" w:rsidP="00B44236">
      <w:pPr>
        <w:autoSpaceDE w:val="0"/>
        <w:autoSpaceDN w:val="0"/>
        <w:adjustRightInd w:val="0"/>
        <w:rPr>
          <w:rFonts w:ascii="Arial" w:hAnsi="Arial" w:cs="Arial"/>
          <w:sz w:val="22"/>
          <w:szCs w:val="22"/>
        </w:rPr>
      </w:pPr>
    </w:p>
    <w:p w14:paraId="61B6A5A1" w14:textId="77777777" w:rsidR="00B44236" w:rsidRPr="00B95340" w:rsidRDefault="00B44236" w:rsidP="00B44236">
      <w:pPr>
        <w:pStyle w:val="PlainText"/>
        <w:numPr>
          <w:ilvl w:val="0"/>
          <w:numId w:val="14"/>
        </w:numPr>
        <w:tabs>
          <w:tab w:val="left" w:pos="0"/>
        </w:tabs>
        <w:rPr>
          <w:rFonts w:ascii="Arial" w:hAnsi="Arial" w:cs="Arial"/>
          <w:sz w:val="22"/>
          <w:szCs w:val="22"/>
        </w:rPr>
      </w:pPr>
      <w:r w:rsidRPr="00B95340">
        <w:rPr>
          <w:rFonts w:ascii="Arial" w:hAnsi="Arial" w:cs="Arial"/>
          <w:sz w:val="22"/>
          <w:szCs w:val="22"/>
        </w:rPr>
        <w:t>For the Growth Sector definition ‘SIC 74.1: Specialised design activities’ is split between “Fashion and textiles” and “Design”.  Whereas for the economic contribution study definition, ‘SIC 74.1: Specialised design activities’ is split between “Architecture” and “Design”.</w:t>
      </w:r>
    </w:p>
    <w:p w14:paraId="36FCFDC3" w14:textId="77777777" w:rsidR="00B44236" w:rsidRPr="00B95340" w:rsidRDefault="00B44236" w:rsidP="00B44236">
      <w:pPr>
        <w:pStyle w:val="PlainText"/>
        <w:tabs>
          <w:tab w:val="left" w:pos="0"/>
        </w:tabs>
        <w:ind w:left="360"/>
        <w:rPr>
          <w:rFonts w:ascii="Arial" w:hAnsi="Arial" w:cs="Arial"/>
          <w:sz w:val="22"/>
          <w:szCs w:val="22"/>
        </w:rPr>
      </w:pPr>
    </w:p>
    <w:p w14:paraId="229FE760" w14:textId="77777777" w:rsidR="00B44236" w:rsidRPr="00B95340" w:rsidRDefault="00B44236" w:rsidP="00B44236">
      <w:pPr>
        <w:pStyle w:val="PlainText"/>
        <w:numPr>
          <w:ilvl w:val="0"/>
          <w:numId w:val="14"/>
        </w:numPr>
        <w:tabs>
          <w:tab w:val="left" w:pos="0"/>
        </w:tabs>
        <w:rPr>
          <w:rFonts w:ascii="Arial" w:hAnsi="Arial" w:cs="Arial"/>
          <w:sz w:val="22"/>
          <w:szCs w:val="22"/>
        </w:rPr>
      </w:pPr>
      <w:r w:rsidRPr="00B95340">
        <w:rPr>
          <w:rFonts w:ascii="Arial" w:hAnsi="Arial" w:cs="Arial"/>
          <w:sz w:val="22"/>
          <w:szCs w:val="22"/>
        </w:rPr>
        <w:t>For the Growth Sector definition, ‘SIC 78.101: Motion picture, television and other theatrical casting’ is included in the “Performing Arts” definition.  The economic contribution study definition split</w:t>
      </w:r>
      <w:r>
        <w:rPr>
          <w:rFonts w:ascii="Arial" w:hAnsi="Arial" w:cs="Arial"/>
          <w:sz w:val="22"/>
          <w:szCs w:val="22"/>
        </w:rPr>
        <w:t>s SIC 78.101</w:t>
      </w:r>
      <w:r w:rsidRPr="00B95340">
        <w:rPr>
          <w:rFonts w:ascii="Arial" w:hAnsi="Arial" w:cs="Arial"/>
          <w:sz w:val="22"/>
          <w:szCs w:val="22"/>
        </w:rPr>
        <w:t xml:space="preserve"> out between “Performing Arts”, “Film and Video” and “Radio and TV”.</w:t>
      </w:r>
    </w:p>
    <w:p w14:paraId="6B7C16EE" w14:textId="77777777" w:rsidR="00B44236" w:rsidRPr="00B95340" w:rsidRDefault="00B44236" w:rsidP="00B44236">
      <w:pPr>
        <w:pStyle w:val="PlainText"/>
        <w:tabs>
          <w:tab w:val="left" w:pos="0"/>
        </w:tabs>
        <w:ind w:left="360"/>
        <w:rPr>
          <w:rFonts w:ascii="Arial" w:hAnsi="Arial" w:cs="Arial"/>
          <w:sz w:val="22"/>
          <w:szCs w:val="22"/>
        </w:rPr>
      </w:pPr>
    </w:p>
    <w:p w14:paraId="12888620" w14:textId="77777777" w:rsidR="00B44236" w:rsidRPr="00B95340" w:rsidRDefault="00B44236" w:rsidP="00B44236">
      <w:pPr>
        <w:numPr>
          <w:ilvl w:val="0"/>
          <w:numId w:val="14"/>
        </w:numPr>
        <w:rPr>
          <w:rFonts w:ascii="Arial" w:hAnsi="Arial" w:cs="Arial"/>
          <w:sz w:val="22"/>
          <w:szCs w:val="22"/>
          <w:lang w:eastAsia="en-GB"/>
        </w:rPr>
      </w:pPr>
      <w:r w:rsidRPr="00B95340">
        <w:rPr>
          <w:rFonts w:ascii="Arial" w:hAnsi="Arial" w:cs="Arial"/>
          <w:sz w:val="22"/>
          <w:szCs w:val="22"/>
          <w:lang w:eastAsia="en-GB"/>
        </w:rPr>
        <w:t xml:space="preserve">For the Growth Sector definition, ‘SIC 74.203: Film processing’ is not included in the “Photography” sector, but it is in the </w:t>
      </w:r>
      <w:r w:rsidRPr="00B95340">
        <w:rPr>
          <w:rFonts w:ascii="Arial" w:hAnsi="Arial" w:cs="Arial"/>
          <w:sz w:val="22"/>
          <w:szCs w:val="22"/>
        </w:rPr>
        <w:t>economic contribution study definition</w:t>
      </w:r>
      <w:r w:rsidRPr="00B95340">
        <w:rPr>
          <w:rFonts w:ascii="Arial" w:hAnsi="Arial" w:cs="Arial"/>
          <w:sz w:val="22"/>
          <w:szCs w:val="22"/>
          <w:lang w:eastAsia="en-GB"/>
        </w:rPr>
        <w:t>.</w:t>
      </w:r>
    </w:p>
    <w:p w14:paraId="1A8E2F34" w14:textId="77777777" w:rsidR="00B44236" w:rsidRPr="00B95340" w:rsidRDefault="00B44236" w:rsidP="00B44236">
      <w:pPr>
        <w:pStyle w:val="PlainText"/>
        <w:tabs>
          <w:tab w:val="left" w:pos="0"/>
        </w:tabs>
        <w:rPr>
          <w:rFonts w:ascii="Arial" w:hAnsi="Arial" w:cs="Arial"/>
          <w:sz w:val="22"/>
          <w:szCs w:val="22"/>
        </w:rPr>
      </w:pPr>
    </w:p>
    <w:p w14:paraId="368D860A" w14:textId="454DCCBF" w:rsidR="00B934EE" w:rsidRDefault="00B44236" w:rsidP="008B75A9">
      <w:pPr>
        <w:pStyle w:val="PlainText"/>
        <w:numPr>
          <w:ilvl w:val="0"/>
          <w:numId w:val="14"/>
        </w:numPr>
        <w:tabs>
          <w:tab w:val="left" w:pos="0"/>
        </w:tabs>
        <w:rPr>
          <w:rFonts w:ascii="Arial" w:hAnsi="Arial" w:cs="Arial"/>
          <w:sz w:val="22"/>
          <w:szCs w:val="22"/>
        </w:rPr>
      </w:pPr>
      <w:r w:rsidRPr="00B934EE">
        <w:rPr>
          <w:rFonts w:ascii="Arial" w:hAnsi="Arial" w:cs="Arial"/>
          <w:sz w:val="22"/>
          <w:szCs w:val="22"/>
        </w:rPr>
        <w:t>For the Growth Sector definition ‘SIC 63.91: News agency activities’ is included in the “Writing and Publishing” group – this code is not included in the economic contribution study definition.  </w:t>
      </w:r>
    </w:p>
    <w:p w14:paraId="26108066" w14:textId="77777777" w:rsidR="00B934EE" w:rsidRDefault="00B934EE" w:rsidP="00B934EE">
      <w:pPr>
        <w:pStyle w:val="ListParagraph"/>
        <w:rPr>
          <w:rFonts w:ascii="Arial" w:hAnsi="Arial" w:cs="Arial"/>
        </w:rPr>
      </w:pPr>
    </w:p>
    <w:p w14:paraId="467C352B" w14:textId="77777777" w:rsidR="00B934EE" w:rsidRPr="00B934EE" w:rsidRDefault="00B934EE" w:rsidP="00B934EE">
      <w:pPr>
        <w:pStyle w:val="PlainText"/>
        <w:tabs>
          <w:tab w:val="left" w:pos="0"/>
        </w:tabs>
        <w:ind w:left="720"/>
        <w:rPr>
          <w:rFonts w:ascii="Arial" w:hAnsi="Arial" w:cs="Arial"/>
          <w:sz w:val="22"/>
          <w:szCs w:val="22"/>
        </w:rPr>
      </w:pPr>
    </w:p>
    <w:p w14:paraId="2AE1E150" w14:textId="77777777" w:rsidR="00B934EE" w:rsidRPr="00B95340" w:rsidRDefault="00B934EE" w:rsidP="00B934EE">
      <w:pPr>
        <w:pStyle w:val="PlainText"/>
        <w:tabs>
          <w:tab w:val="left" w:pos="0"/>
        </w:tabs>
        <w:rPr>
          <w:rFonts w:ascii="Arial" w:hAnsi="Arial" w:cs="Arial"/>
          <w:sz w:val="22"/>
          <w:szCs w:val="22"/>
        </w:rPr>
      </w:pPr>
    </w:p>
    <w:p w14:paraId="5EDBBD3A" w14:textId="77777777" w:rsidR="00B44236" w:rsidRPr="00B95340" w:rsidRDefault="00B44236" w:rsidP="00B44236">
      <w:pPr>
        <w:pStyle w:val="PlainText"/>
        <w:tabs>
          <w:tab w:val="left" w:pos="0"/>
        </w:tabs>
        <w:ind w:left="360"/>
        <w:rPr>
          <w:rFonts w:ascii="Arial" w:hAnsi="Arial" w:cs="Arial"/>
          <w:sz w:val="22"/>
          <w:szCs w:val="22"/>
        </w:rPr>
      </w:pPr>
    </w:p>
    <w:p w14:paraId="2EF732C9" w14:textId="77777777" w:rsidR="00B44236" w:rsidRPr="00B95340" w:rsidRDefault="00B44236" w:rsidP="00B44236">
      <w:pPr>
        <w:numPr>
          <w:ilvl w:val="0"/>
          <w:numId w:val="14"/>
        </w:numPr>
        <w:rPr>
          <w:rFonts w:ascii="Arial" w:hAnsi="Arial" w:cs="Arial"/>
          <w:sz w:val="22"/>
          <w:szCs w:val="22"/>
          <w:lang w:eastAsia="en-GB"/>
        </w:rPr>
      </w:pPr>
      <w:r w:rsidRPr="00B95340">
        <w:rPr>
          <w:rFonts w:ascii="Arial" w:hAnsi="Arial" w:cs="Arial"/>
          <w:sz w:val="22"/>
          <w:szCs w:val="22"/>
        </w:rPr>
        <w:lastRenderedPageBreak/>
        <w:t>For the Growth Sector definition, ‘SIC 18.121: Manufacture of printed labels’, ‘SIC 18.140: Binding and related services’, ‘SIC 58.120: Publishing of directories and mailing lists’ and ‘SIC 74.300: Translation and interpretation activities’ are not included in the “Writing and Publishing” group, but they are included in the economic contribution study definition.</w:t>
      </w:r>
    </w:p>
    <w:p w14:paraId="5C642541" w14:textId="77777777" w:rsidR="00B44236" w:rsidRPr="00B95340" w:rsidRDefault="00B44236" w:rsidP="00B44236">
      <w:pPr>
        <w:pStyle w:val="PlainText"/>
        <w:tabs>
          <w:tab w:val="left" w:pos="0"/>
        </w:tabs>
        <w:ind w:left="360"/>
        <w:rPr>
          <w:rFonts w:ascii="Arial" w:hAnsi="Arial" w:cs="Arial"/>
          <w:sz w:val="22"/>
          <w:szCs w:val="22"/>
        </w:rPr>
      </w:pPr>
    </w:p>
    <w:p w14:paraId="08F61F75" w14:textId="77777777" w:rsidR="00B44236" w:rsidRPr="00B95340" w:rsidRDefault="00B44236" w:rsidP="00B44236">
      <w:pPr>
        <w:numPr>
          <w:ilvl w:val="0"/>
          <w:numId w:val="14"/>
        </w:numPr>
        <w:rPr>
          <w:rFonts w:ascii="Arial" w:hAnsi="Arial" w:cs="Arial"/>
          <w:sz w:val="22"/>
          <w:szCs w:val="22"/>
        </w:rPr>
      </w:pPr>
      <w:r w:rsidRPr="00B95340">
        <w:rPr>
          <w:rFonts w:ascii="Arial" w:hAnsi="Arial" w:cs="Arial"/>
          <w:sz w:val="22"/>
          <w:szCs w:val="22"/>
          <w:lang w:eastAsia="en-GB"/>
        </w:rPr>
        <w:t xml:space="preserve">For the Growth Sector definition only ‘SIC 91.01: Libraries and archive activities’ is included under “Heritage”, whereas the </w:t>
      </w:r>
      <w:r w:rsidRPr="00B95340">
        <w:rPr>
          <w:rFonts w:ascii="Arial" w:hAnsi="Arial" w:cs="Arial"/>
          <w:sz w:val="22"/>
          <w:szCs w:val="22"/>
        </w:rPr>
        <w:t xml:space="preserve">economic contribution study definition </w:t>
      </w:r>
      <w:r w:rsidRPr="00B95340">
        <w:rPr>
          <w:rFonts w:ascii="Arial" w:hAnsi="Arial" w:cs="Arial"/>
          <w:sz w:val="22"/>
          <w:szCs w:val="22"/>
          <w:lang w:eastAsia="en-GB"/>
        </w:rPr>
        <w:t>includes SIC 91.01 but also ‘SIC 91.02: Museum activities’, ‘SIC 91.03: Operation of historical sites and buildings and similar</w:t>
      </w:r>
      <w:r w:rsidRPr="00B95340">
        <w:rPr>
          <w:rFonts w:ascii="Arial" w:hAnsi="Arial" w:cs="Arial"/>
          <w:sz w:val="22"/>
          <w:szCs w:val="22"/>
        </w:rPr>
        <w:t xml:space="preserve"> visitor attractions’ and ‘SIC 91.04: Botanical and zoological gardens and nature reserve </w:t>
      </w:r>
      <w:proofErr w:type="gramStart"/>
      <w:r w:rsidRPr="00B95340">
        <w:rPr>
          <w:rFonts w:ascii="Arial" w:hAnsi="Arial" w:cs="Arial"/>
          <w:sz w:val="22"/>
          <w:szCs w:val="22"/>
        </w:rPr>
        <w:t>activities’</w:t>
      </w:r>
      <w:proofErr w:type="gramEnd"/>
      <w:r w:rsidRPr="00B95340">
        <w:rPr>
          <w:rFonts w:ascii="Arial" w:hAnsi="Arial" w:cs="Arial"/>
          <w:sz w:val="22"/>
          <w:szCs w:val="22"/>
        </w:rPr>
        <w:t>.  Codes 91.02 to 91.04 have not been included in the Creative Industries Growth Sector definition because they are already included in the Sustainable Tourism Growth Sector definition.</w:t>
      </w:r>
    </w:p>
    <w:p w14:paraId="6521941C" w14:textId="77777777" w:rsidR="00B44236" w:rsidRPr="00B95340" w:rsidRDefault="00B44236" w:rsidP="00B44236">
      <w:pPr>
        <w:tabs>
          <w:tab w:val="clear" w:pos="720"/>
        </w:tabs>
        <w:ind w:left="360"/>
        <w:rPr>
          <w:rFonts w:ascii="Arial" w:hAnsi="Arial" w:cs="Arial"/>
          <w:sz w:val="22"/>
          <w:szCs w:val="22"/>
        </w:rPr>
      </w:pPr>
    </w:p>
    <w:p w14:paraId="543BD062" w14:textId="77777777" w:rsidR="007C3807" w:rsidRPr="007C3807" w:rsidRDefault="00B44236" w:rsidP="007C3807">
      <w:pPr>
        <w:numPr>
          <w:ilvl w:val="0"/>
          <w:numId w:val="14"/>
        </w:numPr>
        <w:rPr>
          <w:rFonts w:ascii="Arial" w:hAnsi="Arial" w:cs="Arial"/>
          <w:sz w:val="22"/>
          <w:szCs w:val="22"/>
        </w:rPr>
      </w:pPr>
      <w:r w:rsidRPr="00B95340">
        <w:rPr>
          <w:rFonts w:ascii="Arial" w:hAnsi="Arial" w:cs="Arial"/>
          <w:sz w:val="22"/>
          <w:szCs w:val="22"/>
        </w:rPr>
        <w:t>For the Growth Secto</w:t>
      </w:r>
      <w:r>
        <w:rPr>
          <w:rFonts w:ascii="Arial" w:hAnsi="Arial" w:cs="Arial"/>
          <w:sz w:val="22"/>
          <w:szCs w:val="22"/>
        </w:rPr>
        <w:t>r definition, under “crafts”, SG</w:t>
      </w:r>
      <w:r w:rsidRPr="00B95340">
        <w:rPr>
          <w:rFonts w:ascii="Arial" w:hAnsi="Arial" w:cs="Arial"/>
          <w:sz w:val="22"/>
          <w:szCs w:val="22"/>
        </w:rPr>
        <w:t xml:space="preserve"> have not included parts </w:t>
      </w:r>
      <w:r>
        <w:rPr>
          <w:rFonts w:ascii="Arial" w:hAnsi="Arial" w:cs="Arial"/>
          <w:sz w:val="22"/>
          <w:szCs w:val="22"/>
        </w:rPr>
        <w:t>of SIC codes 13, 14 and 15 as</w:t>
      </w:r>
      <w:r w:rsidRPr="00B95340">
        <w:rPr>
          <w:rFonts w:ascii="Arial" w:hAnsi="Arial" w:cs="Arial"/>
          <w:sz w:val="22"/>
          <w:szCs w:val="22"/>
        </w:rPr>
        <w:t xml:space="preserve"> these are already covere</w:t>
      </w:r>
      <w:r>
        <w:rPr>
          <w:rFonts w:ascii="Arial" w:hAnsi="Arial" w:cs="Arial"/>
          <w:sz w:val="22"/>
          <w:szCs w:val="22"/>
        </w:rPr>
        <w:t>d by “Fashion and textiles”.</w:t>
      </w:r>
    </w:p>
    <w:p w14:paraId="15B6341E" w14:textId="77777777" w:rsidR="007C3807" w:rsidRDefault="007C3807" w:rsidP="00743F2B">
      <w:pPr>
        <w:pStyle w:val="Default"/>
        <w:jc w:val="both"/>
        <w:rPr>
          <w:sz w:val="22"/>
          <w:szCs w:val="22"/>
        </w:rPr>
      </w:pPr>
    </w:p>
    <w:p w14:paraId="09FA27B0" w14:textId="77777777" w:rsidR="0035246D" w:rsidRDefault="00621BBF" w:rsidP="00743F2B">
      <w:pPr>
        <w:pStyle w:val="Default"/>
        <w:jc w:val="both"/>
        <w:rPr>
          <w:b/>
          <w:color w:val="auto"/>
          <w:sz w:val="22"/>
          <w:szCs w:val="22"/>
        </w:rPr>
      </w:pPr>
      <w:r>
        <w:rPr>
          <w:sz w:val="22"/>
          <w:szCs w:val="22"/>
        </w:rPr>
        <w:t>The t</w:t>
      </w:r>
      <w:r w:rsidR="00B44236">
        <w:rPr>
          <w:sz w:val="22"/>
          <w:szCs w:val="22"/>
        </w:rPr>
        <w:t xml:space="preserve">able </w:t>
      </w:r>
      <w:r>
        <w:rPr>
          <w:sz w:val="22"/>
          <w:szCs w:val="22"/>
        </w:rPr>
        <w:t xml:space="preserve">in the ‘Creative Industries’ worksheet in the </w:t>
      </w:r>
      <w:hyperlink r:id="rId34" w:history="1">
        <w:r w:rsidRPr="00621BBF">
          <w:rPr>
            <w:rStyle w:val="Hyperlink"/>
            <w:sz w:val="22"/>
            <w:szCs w:val="22"/>
          </w:rPr>
          <w:t>Growth Sector Database</w:t>
        </w:r>
      </w:hyperlink>
      <w:r w:rsidR="001148BD">
        <w:rPr>
          <w:sz w:val="22"/>
          <w:szCs w:val="22"/>
        </w:rPr>
        <w:t xml:space="preserve"> provides detail on the </w:t>
      </w:r>
      <w:r w:rsidR="00743F2B" w:rsidRPr="00271141">
        <w:rPr>
          <w:sz w:val="22"/>
          <w:szCs w:val="22"/>
        </w:rPr>
        <w:t xml:space="preserve">SIC </w:t>
      </w:r>
      <w:r w:rsidR="001148BD">
        <w:rPr>
          <w:sz w:val="22"/>
          <w:szCs w:val="22"/>
        </w:rPr>
        <w:t xml:space="preserve">2007 </w:t>
      </w:r>
      <w:r w:rsidR="00743F2B" w:rsidRPr="00271141">
        <w:rPr>
          <w:sz w:val="22"/>
          <w:szCs w:val="22"/>
        </w:rPr>
        <w:t xml:space="preserve">codes making up the </w:t>
      </w:r>
      <w:r w:rsidR="001148BD">
        <w:rPr>
          <w:sz w:val="22"/>
          <w:szCs w:val="22"/>
        </w:rPr>
        <w:t xml:space="preserve">Creative Industries </w:t>
      </w:r>
      <w:r w:rsidR="00743F2B" w:rsidRPr="00B44236">
        <w:rPr>
          <w:sz w:val="22"/>
          <w:szCs w:val="22"/>
        </w:rPr>
        <w:t>definition</w:t>
      </w:r>
      <w:r w:rsidR="007E105F">
        <w:rPr>
          <w:color w:val="auto"/>
          <w:sz w:val="22"/>
          <w:szCs w:val="22"/>
        </w:rPr>
        <w:t>:</w:t>
      </w:r>
      <w:r w:rsidR="00743F2B">
        <w:rPr>
          <w:b/>
          <w:color w:val="auto"/>
          <w:sz w:val="22"/>
          <w:szCs w:val="22"/>
        </w:rPr>
        <w:t xml:space="preserve">  </w:t>
      </w:r>
    </w:p>
    <w:p w14:paraId="5CD134AC" w14:textId="77777777" w:rsidR="00621BBF" w:rsidRDefault="00621BBF" w:rsidP="00743F2B">
      <w:pPr>
        <w:pStyle w:val="Default"/>
        <w:jc w:val="both"/>
        <w:rPr>
          <w:b/>
          <w:color w:val="auto"/>
          <w:sz w:val="22"/>
          <w:szCs w:val="22"/>
        </w:rPr>
      </w:pPr>
    </w:p>
    <w:p w14:paraId="60DE8AFE" w14:textId="77777777" w:rsidR="00E02668" w:rsidRPr="0077409C" w:rsidRDefault="00BD3909" w:rsidP="00042888">
      <w:pPr>
        <w:pStyle w:val="Default"/>
        <w:jc w:val="both"/>
        <w:rPr>
          <w:sz w:val="22"/>
          <w:szCs w:val="22"/>
        </w:rPr>
      </w:pPr>
      <w:r>
        <w:rPr>
          <w:sz w:val="22"/>
          <w:szCs w:val="22"/>
        </w:rPr>
        <w:t>SG analysts</w:t>
      </w:r>
      <w:r w:rsidR="007E105F" w:rsidRPr="0077409C">
        <w:rPr>
          <w:sz w:val="22"/>
          <w:szCs w:val="22"/>
        </w:rPr>
        <w:t xml:space="preserve"> developed a consistent methodology</w:t>
      </w:r>
      <w:r>
        <w:rPr>
          <w:sz w:val="22"/>
          <w:szCs w:val="22"/>
        </w:rPr>
        <w:t xml:space="preserve"> </w:t>
      </w:r>
      <w:r w:rsidRPr="0077409C">
        <w:rPr>
          <w:sz w:val="22"/>
          <w:szCs w:val="22"/>
        </w:rPr>
        <w:t>to capture the creative element of the SIC codes</w:t>
      </w:r>
      <w:r w:rsidR="007E105F" w:rsidRPr="0077409C">
        <w:rPr>
          <w:sz w:val="22"/>
          <w:szCs w:val="22"/>
        </w:rPr>
        <w:t xml:space="preserve"> </w:t>
      </w:r>
      <w:r>
        <w:rPr>
          <w:sz w:val="22"/>
          <w:szCs w:val="22"/>
        </w:rPr>
        <w:t xml:space="preserve">and </w:t>
      </w:r>
      <w:r w:rsidR="007E105F" w:rsidRPr="0077409C">
        <w:rPr>
          <w:sz w:val="22"/>
          <w:szCs w:val="22"/>
        </w:rPr>
        <w:t xml:space="preserve">to share the SIC codes out across the </w:t>
      </w:r>
      <w:r w:rsidR="00042888" w:rsidRPr="0077409C">
        <w:rPr>
          <w:sz w:val="22"/>
          <w:szCs w:val="22"/>
        </w:rPr>
        <w:t>domains</w:t>
      </w:r>
      <w:r w:rsidR="007E105F" w:rsidRPr="0077409C">
        <w:rPr>
          <w:sz w:val="22"/>
          <w:szCs w:val="22"/>
        </w:rPr>
        <w:t xml:space="preserve"> </w:t>
      </w:r>
      <w:proofErr w:type="gramStart"/>
      <w:r w:rsidR="007E105F" w:rsidRPr="0077409C">
        <w:rPr>
          <w:sz w:val="22"/>
          <w:szCs w:val="22"/>
        </w:rPr>
        <w:t>and,</w:t>
      </w:r>
      <w:proofErr w:type="gramEnd"/>
      <w:r w:rsidR="007E105F" w:rsidRPr="0077409C">
        <w:rPr>
          <w:sz w:val="22"/>
          <w:szCs w:val="22"/>
        </w:rPr>
        <w:t xml:space="preserve"> using the Annual Population Survey.</w:t>
      </w:r>
    </w:p>
    <w:p w14:paraId="54870A50" w14:textId="77777777" w:rsidR="00E02668" w:rsidRPr="0077409C" w:rsidRDefault="00E02668" w:rsidP="00042888">
      <w:pPr>
        <w:pStyle w:val="Default"/>
        <w:jc w:val="both"/>
        <w:rPr>
          <w:sz w:val="22"/>
          <w:szCs w:val="22"/>
        </w:rPr>
      </w:pPr>
    </w:p>
    <w:p w14:paraId="5BA3894F" w14:textId="1145C376" w:rsidR="00A93170" w:rsidRDefault="00052808" w:rsidP="00E02668">
      <w:pPr>
        <w:pStyle w:val="Default"/>
        <w:jc w:val="both"/>
        <w:rPr>
          <w:sz w:val="22"/>
          <w:szCs w:val="22"/>
        </w:rPr>
      </w:pPr>
      <w:r w:rsidRPr="0077409C">
        <w:rPr>
          <w:sz w:val="22"/>
          <w:szCs w:val="22"/>
        </w:rPr>
        <w:t>To capture the creative jobs within the SIC codes, the overlap between the SIC and SOC</w:t>
      </w:r>
      <w:r w:rsidR="00042888" w:rsidRPr="0077409C">
        <w:rPr>
          <w:sz w:val="22"/>
          <w:szCs w:val="22"/>
        </w:rPr>
        <w:t xml:space="preserve"> (Standard Occupational Classification)</w:t>
      </w:r>
      <w:r w:rsidRPr="0077409C">
        <w:rPr>
          <w:sz w:val="22"/>
          <w:szCs w:val="22"/>
        </w:rPr>
        <w:t xml:space="preserve"> codes for the occupations specific to the creative industries is examined. </w:t>
      </w:r>
      <w:r w:rsidR="00042888" w:rsidRPr="0077409C">
        <w:rPr>
          <w:sz w:val="22"/>
          <w:szCs w:val="22"/>
        </w:rPr>
        <w:t>F</w:t>
      </w:r>
      <w:r w:rsidRPr="0077409C">
        <w:rPr>
          <w:sz w:val="22"/>
          <w:szCs w:val="22"/>
        </w:rPr>
        <w:t xml:space="preserve">or </w:t>
      </w:r>
      <w:proofErr w:type="gramStart"/>
      <w:r w:rsidRPr="0077409C">
        <w:rPr>
          <w:sz w:val="22"/>
          <w:szCs w:val="22"/>
        </w:rPr>
        <w:t>example</w:t>
      </w:r>
      <w:proofErr w:type="gramEnd"/>
      <w:r w:rsidRPr="0077409C">
        <w:rPr>
          <w:sz w:val="22"/>
          <w:szCs w:val="22"/>
        </w:rPr>
        <w:t xml:space="preserve"> for </w:t>
      </w:r>
      <w:r w:rsidR="00042888" w:rsidRPr="0077409C">
        <w:rPr>
          <w:sz w:val="22"/>
          <w:szCs w:val="22"/>
        </w:rPr>
        <w:t>‘</w:t>
      </w:r>
      <w:r w:rsidRPr="0077409C">
        <w:rPr>
          <w:sz w:val="22"/>
          <w:szCs w:val="22"/>
        </w:rPr>
        <w:t>SIC 16.29: Manufacture of other wood products</w:t>
      </w:r>
      <w:r w:rsidR="00042888" w:rsidRPr="0077409C">
        <w:rPr>
          <w:sz w:val="22"/>
          <w:szCs w:val="22"/>
        </w:rPr>
        <w:t>’</w:t>
      </w:r>
      <w:r w:rsidRPr="0077409C">
        <w:rPr>
          <w:sz w:val="22"/>
          <w:szCs w:val="22"/>
        </w:rPr>
        <w:t xml:space="preserve">, the percentage of jobs </w:t>
      </w:r>
      <w:r w:rsidR="00042888" w:rsidRPr="0077409C">
        <w:rPr>
          <w:sz w:val="22"/>
          <w:szCs w:val="22"/>
        </w:rPr>
        <w:t>in the SOC codes</w:t>
      </w:r>
      <w:r w:rsidR="00E02668" w:rsidRPr="0077409C">
        <w:rPr>
          <w:sz w:val="22"/>
          <w:szCs w:val="22"/>
        </w:rPr>
        <w:t xml:space="preserve"> ‘5315: Carpenters and joiners’, ‘5323: Painters and decorators’</w:t>
      </w:r>
      <w:r w:rsidR="008A49F5" w:rsidRPr="0077409C">
        <w:rPr>
          <w:sz w:val="22"/>
          <w:szCs w:val="22"/>
        </w:rPr>
        <w:t>,</w:t>
      </w:r>
      <w:r w:rsidR="00E02668" w:rsidRPr="0077409C">
        <w:rPr>
          <w:sz w:val="22"/>
          <w:szCs w:val="22"/>
        </w:rPr>
        <w:t xml:space="preserve"> ‘5492: Furniture makers, other craft woodworkers’ and ‘5493: Pattern makers (moulds)’ </w:t>
      </w:r>
      <w:r w:rsidR="00042888" w:rsidRPr="0077409C">
        <w:rPr>
          <w:sz w:val="22"/>
          <w:szCs w:val="22"/>
        </w:rPr>
        <w:t>is allocated as the creative proportion of employment for this SIC code</w:t>
      </w:r>
      <w:r w:rsidR="008A49F5" w:rsidRPr="0077409C">
        <w:rPr>
          <w:sz w:val="22"/>
          <w:szCs w:val="22"/>
        </w:rPr>
        <w:t xml:space="preserve"> (30%)</w:t>
      </w:r>
      <w:r w:rsidR="00E02668" w:rsidRPr="0077409C">
        <w:rPr>
          <w:sz w:val="22"/>
          <w:szCs w:val="22"/>
        </w:rPr>
        <w:t xml:space="preserve">.  </w:t>
      </w:r>
      <w:r w:rsidR="00A93170" w:rsidRPr="0077409C">
        <w:rPr>
          <w:sz w:val="22"/>
          <w:szCs w:val="22"/>
        </w:rPr>
        <w:t xml:space="preserve">The table below shows the SIC/SOC </w:t>
      </w:r>
      <w:r w:rsidR="00E02668" w:rsidRPr="0077409C">
        <w:rPr>
          <w:sz w:val="22"/>
          <w:szCs w:val="22"/>
        </w:rPr>
        <w:t>overlaps</w:t>
      </w:r>
      <w:r w:rsidR="003C63EE">
        <w:rPr>
          <w:sz w:val="22"/>
          <w:szCs w:val="22"/>
        </w:rPr>
        <w:t xml:space="preserve"> and the proportion allocation</w:t>
      </w:r>
      <w:r w:rsidR="00E02668" w:rsidRPr="0077409C">
        <w:rPr>
          <w:sz w:val="22"/>
          <w:szCs w:val="22"/>
        </w:rPr>
        <w:t>:</w:t>
      </w:r>
    </w:p>
    <w:p w14:paraId="3C685285" w14:textId="2BFD7C0A" w:rsidR="007514A3" w:rsidRDefault="007514A3" w:rsidP="00E02668">
      <w:pPr>
        <w:pStyle w:val="Default"/>
        <w:jc w:val="both"/>
        <w:rPr>
          <w:sz w:val="22"/>
          <w:szCs w:val="22"/>
        </w:rPr>
      </w:pPr>
    </w:p>
    <w:p w14:paraId="2BD78B45" w14:textId="77777777" w:rsidR="00E02668" w:rsidRPr="0077409C" w:rsidRDefault="00E02668" w:rsidP="002576EE">
      <w:pPr>
        <w:autoSpaceDE w:val="0"/>
        <w:autoSpaceDN w:val="0"/>
        <w:adjustRightInd w:val="0"/>
        <w:spacing w:line="240" w:lineRule="auto"/>
        <w:rPr>
          <w:rFonts w:ascii="Arial" w:hAnsi="Arial" w:cs="Arial"/>
          <w:sz w:val="22"/>
          <w:szCs w:val="22"/>
        </w:rPr>
      </w:pPr>
    </w:p>
    <w:tbl>
      <w:tblPr>
        <w:tblW w:w="9149" w:type="dxa"/>
        <w:tblInd w:w="93" w:type="dxa"/>
        <w:tblLook w:val="0000" w:firstRow="0" w:lastRow="0" w:firstColumn="0" w:lastColumn="0" w:noHBand="0" w:noVBand="0"/>
      </w:tblPr>
      <w:tblGrid>
        <w:gridCol w:w="5055"/>
        <w:gridCol w:w="4094"/>
      </w:tblGrid>
      <w:tr w:rsidR="008A49F5" w:rsidRPr="008A49F5" w14:paraId="1A67321A" w14:textId="77777777" w:rsidTr="002F3618">
        <w:trPr>
          <w:trHeight w:val="270"/>
        </w:trPr>
        <w:tc>
          <w:tcPr>
            <w:tcW w:w="505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7069B4E" w14:textId="77777777" w:rsidR="008A49F5" w:rsidRPr="002F3618" w:rsidRDefault="008A49F5" w:rsidP="008A49F5">
            <w:pPr>
              <w:tabs>
                <w:tab w:val="clear" w:pos="720"/>
                <w:tab w:val="clear" w:pos="1440"/>
                <w:tab w:val="clear" w:pos="2160"/>
                <w:tab w:val="clear" w:pos="2880"/>
                <w:tab w:val="clear" w:pos="4680"/>
                <w:tab w:val="clear" w:pos="5400"/>
                <w:tab w:val="clear" w:pos="9000"/>
              </w:tabs>
              <w:spacing w:line="240" w:lineRule="auto"/>
              <w:jc w:val="center"/>
              <w:rPr>
                <w:rFonts w:ascii="Arial" w:hAnsi="Arial" w:cs="Arial"/>
                <w:sz w:val="20"/>
                <w:lang w:eastAsia="en-GB"/>
              </w:rPr>
            </w:pPr>
            <w:r w:rsidRPr="002F3618">
              <w:rPr>
                <w:rFonts w:ascii="Arial" w:hAnsi="Arial" w:cs="Arial"/>
                <w:sz w:val="20"/>
                <w:lang w:eastAsia="en-GB"/>
              </w:rPr>
              <w:t>SIC</w:t>
            </w:r>
          </w:p>
        </w:tc>
        <w:tc>
          <w:tcPr>
            <w:tcW w:w="4094" w:type="dxa"/>
            <w:tcBorders>
              <w:top w:val="single" w:sz="8" w:space="0" w:color="auto"/>
              <w:left w:val="nil"/>
              <w:bottom w:val="single" w:sz="8" w:space="0" w:color="auto"/>
              <w:right w:val="single" w:sz="8" w:space="0" w:color="auto"/>
            </w:tcBorders>
            <w:shd w:val="clear" w:color="auto" w:fill="auto"/>
            <w:noWrap/>
            <w:vAlign w:val="bottom"/>
          </w:tcPr>
          <w:p w14:paraId="2380AC85" w14:textId="77777777" w:rsidR="008A49F5" w:rsidRPr="002F3618" w:rsidRDefault="008A49F5" w:rsidP="008A49F5">
            <w:pPr>
              <w:tabs>
                <w:tab w:val="clear" w:pos="720"/>
                <w:tab w:val="clear" w:pos="1440"/>
                <w:tab w:val="clear" w:pos="2160"/>
                <w:tab w:val="clear" w:pos="2880"/>
                <w:tab w:val="clear" w:pos="4680"/>
                <w:tab w:val="clear" w:pos="5400"/>
                <w:tab w:val="clear" w:pos="9000"/>
              </w:tabs>
              <w:spacing w:line="240" w:lineRule="auto"/>
              <w:jc w:val="center"/>
              <w:rPr>
                <w:rFonts w:ascii="Arial" w:hAnsi="Arial" w:cs="Arial"/>
                <w:sz w:val="20"/>
                <w:lang w:eastAsia="en-GB"/>
              </w:rPr>
            </w:pPr>
            <w:r w:rsidRPr="002F3618">
              <w:rPr>
                <w:rFonts w:ascii="Arial" w:hAnsi="Arial" w:cs="Arial"/>
                <w:sz w:val="20"/>
                <w:lang w:eastAsia="en-GB"/>
              </w:rPr>
              <w:t>SOC</w:t>
            </w:r>
          </w:p>
        </w:tc>
      </w:tr>
      <w:tr w:rsidR="008A49F5" w:rsidRPr="008A49F5" w14:paraId="79914F83" w14:textId="77777777" w:rsidTr="002F3618">
        <w:trPr>
          <w:trHeight w:val="270"/>
        </w:trPr>
        <w:tc>
          <w:tcPr>
            <w:tcW w:w="5055" w:type="dxa"/>
            <w:vMerge w:val="restart"/>
            <w:tcBorders>
              <w:top w:val="nil"/>
              <w:left w:val="single" w:sz="8" w:space="0" w:color="auto"/>
              <w:bottom w:val="double" w:sz="6" w:space="0" w:color="000000"/>
              <w:right w:val="single" w:sz="8" w:space="0" w:color="auto"/>
            </w:tcBorders>
            <w:shd w:val="clear" w:color="auto" w:fill="99CC00"/>
            <w:vAlign w:val="center"/>
          </w:tcPr>
          <w:p w14:paraId="03F9C360" w14:textId="77777777" w:rsidR="008A49F5" w:rsidRPr="002F3618" w:rsidRDefault="008A49F5" w:rsidP="008A49F5">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r w:rsidRPr="002F3618">
              <w:rPr>
                <w:rFonts w:ascii="Arial" w:hAnsi="Arial" w:cs="Arial"/>
                <w:bCs/>
                <w:sz w:val="20"/>
                <w:lang w:eastAsia="en-GB"/>
              </w:rPr>
              <w:t>SIC 16.29: Manufacture of other wood products (30%)</w:t>
            </w:r>
          </w:p>
        </w:tc>
        <w:tc>
          <w:tcPr>
            <w:tcW w:w="4094" w:type="dxa"/>
            <w:tcBorders>
              <w:top w:val="single" w:sz="4" w:space="0" w:color="auto"/>
              <w:left w:val="nil"/>
              <w:bottom w:val="single" w:sz="4" w:space="0" w:color="auto"/>
              <w:right w:val="single" w:sz="8" w:space="0" w:color="auto"/>
            </w:tcBorders>
            <w:shd w:val="clear" w:color="auto" w:fill="99CC00"/>
          </w:tcPr>
          <w:p w14:paraId="1FC8E8A2" w14:textId="77777777" w:rsidR="008A49F5" w:rsidRPr="002F3618" w:rsidRDefault="008A49F5" w:rsidP="008A49F5">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r w:rsidRPr="002F3618">
              <w:rPr>
                <w:rFonts w:ascii="Arial" w:hAnsi="Arial" w:cs="Arial"/>
                <w:bCs/>
                <w:sz w:val="20"/>
                <w:lang w:eastAsia="en-GB"/>
              </w:rPr>
              <w:t>SOC 2000: 5315 Carpenters and joiners</w:t>
            </w:r>
          </w:p>
        </w:tc>
      </w:tr>
      <w:tr w:rsidR="008A49F5" w:rsidRPr="008A49F5" w14:paraId="118E0AAC" w14:textId="77777777" w:rsidTr="002F3618">
        <w:trPr>
          <w:trHeight w:val="270"/>
        </w:trPr>
        <w:tc>
          <w:tcPr>
            <w:tcW w:w="5055" w:type="dxa"/>
            <w:vMerge/>
            <w:tcBorders>
              <w:top w:val="nil"/>
              <w:left w:val="single" w:sz="8" w:space="0" w:color="auto"/>
              <w:bottom w:val="double" w:sz="6" w:space="0" w:color="000000"/>
              <w:right w:val="single" w:sz="8" w:space="0" w:color="auto"/>
            </w:tcBorders>
            <w:vAlign w:val="center"/>
          </w:tcPr>
          <w:p w14:paraId="56A44B6D" w14:textId="77777777" w:rsidR="008A49F5" w:rsidRPr="002F3618" w:rsidRDefault="008A49F5" w:rsidP="008A49F5">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p>
        </w:tc>
        <w:tc>
          <w:tcPr>
            <w:tcW w:w="4094" w:type="dxa"/>
            <w:tcBorders>
              <w:top w:val="nil"/>
              <w:left w:val="nil"/>
              <w:bottom w:val="single" w:sz="4" w:space="0" w:color="auto"/>
              <w:right w:val="single" w:sz="8" w:space="0" w:color="auto"/>
            </w:tcBorders>
            <w:shd w:val="clear" w:color="auto" w:fill="99CC00"/>
          </w:tcPr>
          <w:p w14:paraId="77EE71BB" w14:textId="77777777" w:rsidR="008A49F5" w:rsidRPr="002F3618" w:rsidRDefault="008A49F5" w:rsidP="008A49F5">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r w:rsidRPr="002F3618">
              <w:rPr>
                <w:rFonts w:ascii="Arial" w:hAnsi="Arial" w:cs="Arial"/>
                <w:bCs/>
                <w:sz w:val="20"/>
                <w:lang w:eastAsia="en-GB"/>
              </w:rPr>
              <w:t>SOC 2000: 5323 Painters and decorators</w:t>
            </w:r>
          </w:p>
        </w:tc>
      </w:tr>
      <w:tr w:rsidR="008A49F5" w:rsidRPr="008A49F5" w14:paraId="7E9D6026" w14:textId="77777777" w:rsidTr="002F3618">
        <w:trPr>
          <w:trHeight w:val="270"/>
        </w:trPr>
        <w:tc>
          <w:tcPr>
            <w:tcW w:w="5055" w:type="dxa"/>
            <w:vMerge/>
            <w:tcBorders>
              <w:top w:val="nil"/>
              <w:left w:val="single" w:sz="8" w:space="0" w:color="auto"/>
              <w:bottom w:val="double" w:sz="6" w:space="0" w:color="000000"/>
              <w:right w:val="single" w:sz="8" w:space="0" w:color="auto"/>
            </w:tcBorders>
            <w:vAlign w:val="center"/>
          </w:tcPr>
          <w:p w14:paraId="113C2627" w14:textId="77777777" w:rsidR="008A49F5" w:rsidRPr="002F3618" w:rsidRDefault="008A49F5" w:rsidP="008A49F5">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p>
        </w:tc>
        <w:tc>
          <w:tcPr>
            <w:tcW w:w="4094" w:type="dxa"/>
            <w:tcBorders>
              <w:top w:val="nil"/>
              <w:left w:val="nil"/>
              <w:bottom w:val="single" w:sz="4" w:space="0" w:color="auto"/>
              <w:right w:val="single" w:sz="8" w:space="0" w:color="auto"/>
            </w:tcBorders>
            <w:shd w:val="clear" w:color="auto" w:fill="99CC00"/>
          </w:tcPr>
          <w:p w14:paraId="4B906C73" w14:textId="77777777" w:rsidR="008A49F5" w:rsidRPr="002F3618" w:rsidRDefault="008A49F5" w:rsidP="008A49F5">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r w:rsidRPr="002F3618">
              <w:rPr>
                <w:rFonts w:ascii="Arial" w:hAnsi="Arial" w:cs="Arial"/>
                <w:bCs/>
                <w:sz w:val="20"/>
                <w:lang w:eastAsia="en-GB"/>
              </w:rPr>
              <w:t>SOC 2000: 5492 Furntre mkr, other crft woodworkers</w:t>
            </w:r>
          </w:p>
        </w:tc>
      </w:tr>
      <w:tr w:rsidR="008A49F5" w:rsidRPr="008A49F5" w14:paraId="64120B19" w14:textId="77777777" w:rsidTr="002F3618">
        <w:trPr>
          <w:trHeight w:val="270"/>
        </w:trPr>
        <w:tc>
          <w:tcPr>
            <w:tcW w:w="5055" w:type="dxa"/>
            <w:vMerge/>
            <w:tcBorders>
              <w:top w:val="nil"/>
              <w:left w:val="single" w:sz="8" w:space="0" w:color="auto"/>
              <w:bottom w:val="double" w:sz="6" w:space="0" w:color="000000"/>
              <w:right w:val="single" w:sz="8" w:space="0" w:color="auto"/>
            </w:tcBorders>
            <w:vAlign w:val="center"/>
          </w:tcPr>
          <w:p w14:paraId="767E92FA" w14:textId="77777777" w:rsidR="008A49F5" w:rsidRPr="002F3618" w:rsidRDefault="008A49F5" w:rsidP="008A49F5">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p>
        </w:tc>
        <w:tc>
          <w:tcPr>
            <w:tcW w:w="4094" w:type="dxa"/>
            <w:tcBorders>
              <w:top w:val="nil"/>
              <w:left w:val="nil"/>
              <w:bottom w:val="nil"/>
              <w:right w:val="single" w:sz="8" w:space="0" w:color="auto"/>
            </w:tcBorders>
            <w:shd w:val="clear" w:color="auto" w:fill="99CC00"/>
          </w:tcPr>
          <w:p w14:paraId="70D986B7" w14:textId="77777777" w:rsidR="008A49F5" w:rsidRPr="002F3618" w:rsidRDefault="008A49F5" w:rsidP="008A49F5">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r w:rsidRPr="002F3618">
              <w:rPr>
                <w:rFonts w:ascii="Arial" w:hAnsi="Arial" w:cs="Arial"/>
                <w:bCs/>
                <w:sz w:val="20"/>
                <w:lang w:eastAsia="en-GB"/>
              </w:rPr>
              <w:t>SOC 2000: 5493 Pattern makers (moulds)</w:t>
            </w:r>
          </w:p>
        </w:tc>
      </w:tr>
      <w:tr w:rsidR="008A49F5" w:rsidRPr="008A49F5" w14:paraId="61E2B8BB" w14:textId="77777777" w:rsidTr="002F3618">
        <w:trPr>
          <w:trHeight w:val="270"/>
        </w:trPr>
        <w:tc>
          <w:tcPr>
            <w:tcW w:w="5055" w:type="dxa"/>
            <w:vMerge w:val="restart"/>
            <w:tcBorders>
              <w:top w:val="nil"/>
              <w:left w:val="single" w:sz="8" w:space="0" w:color="auto"/>
              <w:bottom w:val="double" w:sz="6" w:space="0" w:color="000000"/>
              <w:right w:val="single" w:sz="8" w:space="0" w:color="auto"/>
            </w:tcBorders>
            <w:shd w:val="clear" w:color="auto" w:fill="FF99CC"/>
            <w:vAlign w:val="center"/>
          </w:tcPr>
          <w:p w14:paraId="23409839" w14:textId="77777777" w:rsidR="008A49F5" w:rsidRPr="002F3618" w:rsidRDefault="008A49F5" w:rsidP="008A49F5">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r w:rsidRPr="002F3618">
              <w:rPr>
                <w:rFonts w:ascii="Arial" w:hAnsi="Arial" w:cs="Arial"/>
                <w:bCs/>
                <w:sz w:val="20"/>
                <w:lang w:eastAsia="en-GB"/>
              </w:rPr>
              <w:t xml:space="preserve">SIC 14: Manufacture of wearing apparel </w:t>
            </w:r>
            <w:r w:rsidR="003C63EE">
              <w:rPr>
                <w:rFonts w:ascii="Arial" w:hAnsi="Arial" w:cs="Arial"/>
                <w:bCs/>
                <w:sz w:val="20"/>
                <w:lang w:eastAsia="en-GB"/>
              </w:rPr>
              <w:t xml:space="preserve">(20%) </w:t>
            </w:r>
            <w:r w:rsidRPr="002F3618">
              <w:rPr>
                <w:rFonts w:ascii="Arial" w:hAnsi="Arial" w:cs="Arial"/>
                <w:bCs/>
                <w:sz w:val="20"/>
                <w:lang w:eastAsia="en-GB"/>
              </w:rPr>
              <w:t>and SIC 15: Manufacture of leather and related products</w:t>
            </w:r>
            <w:r w:rsidR="003C63EE">
              <w:rPr>
                <w:rFonts w:ascii="Arial" w:hAnsi="Arial" w:cs="Arial"/>
                <w:bCs/>
                <w:sz w:val="20"/>
                <w:lang w:eastAsia="en-GB"/>
              </w:rPr>
              <w:t xml:space="preserve"> (20%)</w:t>
            </w:r>
          </w:p>
        </w:tc>
        <w:tc>
          <w:tcPr>
            <w:tcW w:w="4094" w:type="dxa"/>
            <w:tcBorders>
              <w:top w:val="double" w:sz="6" w:space="0" w:color="auto"/>
              <w:left w:val="nil"/>
              <w:bottom w:val="single" w:sz="4" w:space="0" w:color="auto"/>
              <w:right w:val="single" w:sz="8" w:space="0" w:color="auto"/>
            </w:tcBorders>
            <w:shd w:val="clear" w:color="auto" w:fill="FF99CC"/>
          </w:tcPr>
          <w:p w14:paraId="001C89E5" w14:textId="77777777" w:rsidR="008A49F5" w:rsidRPr="002F3618" w:rsidRDefault="008A49F5" w:rsidP="008A49F5">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r w:rsidRPr="002F3618">
              <w:rPr>
                <w:rFonts w:ascii="Arial" w:hAnsi="Arial" w:cs="Arial"/>
                <w:bCs/>
                <w:sz w:val="20"/>
                <w:lang w:eastAsia="en-GB"/>
              </w:rPr>
              <w:t>SOC 2000: 5411 Weavers and knitters</w:t>
            </w:r>
          </w:p>
        </w:tc>
      </w:tr>
      <w:tr w:rsidR="008A49F5" w:rsidRPr="008A49F5" w14:paraId="41E2DD49" w14:textId="77777777" w:rsidTr="002F3618">
        <w:trPr>
          <w:trHeight w:val="270"/>
        </w:trPr>
        <w:tc>
          <w:tcPr>
            <w:tcW w:w="5055" w:type="dxa"/>
            <w:vMerge/>
            <w:tcBorders>
              <w:top w:val="nil"/>
              <w:left w:val="single" w:sz="8" w:space="0" w:color="auto"/>
              <w:bottom w:val="double" w:sz="6" w:space="0" w:color="000000"/>
              <w:right w:val="single" w:sz="8" w:space="0" w:color="auto"/>
            </w:tcBorders>
            <w:vAlign w:val="center"/>
          </w:tcPr>
          <w:p w14:paraId="51D5D405" w14:textId="77777777" w:rsidR="008A49F5" w:rsidRPr="002F3618" w:rsidRDefault="008A49F5" w:rsidP="008A49F5">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p>
        </w:tc>
        <w:tc>
          <w:tcPr>
            <w:tcW w:w="4094" w:type="dxa"/>
            <w:tcBorders>
              <w:top w:val="nil"/>
              <w:left w:val="nil"/>
              <w:bottom w:val="single" w:sz="4" w:space="0" w:color="auto"/>
              <w:right w:val="single" w:sz="8" w:space="0" w:color="auto"/>
            </w:tcBorders>
            <w:shd w:val="clear" w:color="auto" w:fill="FF99CC"/>
          </w:tcPr>
          <w:p w14:paraId="1333B63C" w14:textId="77777777" w:rsidR="008A49F5" w:rsidRPr="002F3618" w:rsidRDefault="008A49F5" w:rsidP="008A49F5">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r w:rsidRPr="002F3618">
              <w:rPr>
                <w:rFonts w:ascii="Arial" w:hAnsi="Arial" w:cs="Arial"/>
                <w:bCs/>
                <w:sz w:val="20"/>
                <w:lang w:eastAsia="en-GB"/>
              </w:rPr>
              <w:t>SOC 2000: 5413 Leather and related trades</w:t>
            </w:r>
          </w:p>
        </w:tc>
      </w:tr>
      <w:tr w:rsidR="008A49F5" w:rsidRPr="008A49F5" w14:paraId="58FA8DE2" w14:textId="77777777" w:rsidTr="002F3618">
        <w:trPr>
          <w:trHeight w:val="270"/>
        </w:trPr>
        <w:tc>
          <w:tcPr>
            <w:tcW w:w="5055" w:type="dxa"/>
            <w:vMerge/>
            <w:tcBorders>
              <w:top w:val="nil"/>
              <w:left w:val="single" w:sz="8" w:space="0" w:color="auto"/>
              <w:bottom w:val="double" w:sz="6" w:space="0" w:color="000000"/>
              <w:right w:val="single" w:sz="8" w:space="0" w:color="auto"/>
            </w:tcBorders>
            <w:vAlign w:val="center"/>
          </w:tcPr>
          <w:p w14:paraId="375009EB" w14:textId="77777777" w:rsidR="008A49F5" w:rsidRPr="002F3618" w:rsidRDefault="008A49F5" w:rsidP="008A49F5">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p>
        </w:tc>
        <w:tc>
          <w:tcPr>
            <w:tcW w:w="4094" w:type="dxa"/>
            <w:tcBorders>
              <w:top w:val="nil"/>
              <w:left w:val="nil"/>
              <w:bottom w:val="single" w:sz="4" w:space="0" w:color="auto"/>
              <w:right w:val="single" w:sz="8" w:space="0" w:color="auto"/>
            </w:tcBorders>
            <w:shd w:val="clear" w:color="auto" w:fill="FF99CC"/>
          </w:tcPr>
          <w:p w14:paraId="14995264" w14:textId="77777777" w:rsidR="008A49F5" w:rsidRPr="002F3618" w:rsidRDefault="008A49F5" w:rsidP="008A49F5">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r w:rsidRPr="002F3618">
              <w:rPr>
                <w:rFonts w:ascii="Arial" w:hAnsi="Arial" w:cs="Arial"/>
                <w:bCs/>
                <w:sz w:val="20"/>
                <w:lang w:eastAsia="en-GB"/>
              </w:rPr>
              <w:t>SOC 2000: 5414 Tailors and dressmakers</w:t>
            </w:r>
          </w:p>
        </w:tc>
      </w:tr>
      <w:tr w:rsidR="008A49F5" w:rsidRPr="008A49F5" w14:paraId="42E882F7" w14:textId="77777777" w:rsidTr="002F3618">
        <w:trPr>
          <w:trHeight w:val="270"/>
        </w:trPr>
        <w:tc>
          <w:tcPr>
            <w:tcW w:w="5055" w:type="dxa"/>
            <w:vMerge/>
            <w:tcBorders>
              <w:top w:val="nil"/>
              <w:left w:val="single" w:sz="8" w:space="0" w:color="auto"/>
              <w:bottom w:val="double" w:sz="6" w:space="0" w:color="000000"/>
              <w:right w:val="single" w:sz="8" w:space="0" w:color="auto"/>
            </w:tcBorders>
            <w:vAlign w:val="center"/>
          </w:tcPr>
          <w:p w14:paraId="1F2202DA" w14:textId="77777777" w:rsidR="008A49F5" w:rsidRPr="002F3618" w:rsidRDefault="008A49F5" w:rsidP="008A49F5">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p>
        </w:tc>
        <w:tc>
          <w:tcPr>
            <w:tcW w:w="4094" w:type="dxa"/>
            <w:tcBorders>
              <w:top w:val="nil"/>
              <w:left w:val="nil"/>
              <w:bottom w:val="double" w:sz="6" w:space="0" w:color="auto"/>
              <w:right w:val="single" w:sz="8" w:space="0" w:color="auto"/>
            </w:tcBorders>
            <w:shd w:val="clear" w:color="auto" w:fill="FF99CC"/>
          </w:tcPr>
          <w:p w14:paraId="76D42050" w14:textId="77777777" w:rsidR="008A49F5" w:rsidRPr="002F3618" w:rsidRDefault="008A49F5" w:rsidP="008A49F5">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r w:rsidRPr="002F3618">
              <w:rPr>
                <w:rFonts w:ascii="Arial" w:hAnsi="Arial" w:cs="Arial"/>
                <w:bCs/>
                <w:sz w:val="20"/>
                <w:lang w:eastAsia="en-GB"/>
              </w:rPr>
              <w:t>SOC 2000: 5419 Text, garment &amp; related trades nec.</w:t>
            </w:r>
          </w:p>
        </w:tc>
      </w:tr>
      <w:tr w:rsidR="008A49F5" w:rsidRPr="008A49F5" w14:paraId="28FF76E9" w14:textId="77777777" w:rsidTr="002F3618">
        <w:trPr>
          <w:trHeight w:val="270"/>
        </w:trPr>
        <w:tc>
          <w:tcPr>
            <w:tcW w:w="5055" w:type="dxa"/>
            <w:vMerge w:val="restart"/>
            <w:tcBorders>
              <w:top w:val="nil"/>
              <w:left w:val="single" w:sz="8" w:space="0" w:color="auto"/>
              <w:bottom w:val="double" w:sz="6" w:space="0" w:color="000000"/>
              <w:right w:val="single" w:sz="8" w:space="0" w:color="auto"/>
            </w:tcBorders>
            <w:shd w:val="clear" w:color="auto" w:fill="99CC00"/>
            <w:vAlign w:val="center"/>
          </w:tcPr>
          <w:p w14:paraId="6CF518C4" w14:textId="77777777" w:rsidR="008A49F5" w:rsidRPr="002F3618" w:rsidRDefault="008A49F5" w:rsidP="008A49F5">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r w:rsidRPr="002F3618">
              <w:rPr>
                <w:rFonts w:ascii="Arial" w:hAnsi="Arial" w:cs="Arial"/>
                <w:bCs/>
                <w:sz w:val="20"/>
                <w:lang w:eastAsia="en-GB"/>
              </w:rPr>
              <w:t>SIC 23.13 Manufacture of hollow glass</w:t>
            </w:r>
            <w:r w:rsidR="003C63EE">
              <w:rPr>
                <w:rFonts w:ascii="Arial" w:hAnsi="Arial" w:cs="Arial"/>
                <w:bCs/>
                <w:sz w:val="20"/>
                <w:lang w:eastAsia="en-GB"/>
              </w:rPr>
              <w:t xml:space="preserve"> (15%)</w:t>
            </w:r>
            <w:r w:rsidRPr="002F3618">
              <w:rPr>
                <w:rFonts w:ascii="Arial" w:hAnsi="Arial" w:cs="Arial"/>
                <w:bCs/>
                <w:sz w:val="20"/>
                <w:lang w:eastAsia="en-GB"/>
              </w:rPr>
              <w:t xml:space="preserve"> and SIC 23.19 Manufacture of other glass</w:t>
            </w:r>
            <w:r w:rsidR="003C63EE">
              <w:rPr>
                <w:rFonts w:ascii="Arial" w:hAnsi="Arial" w:cs="Arial"/>
                <w:bCs/>
                <w:sz w:val="20"/>
                <w:lang w:eastAsia="en-GB"/>
              </w:rPr>
              <w:t xml:space="preserve"> (15%)</w:t>
            </w:r>
          </w:p>
        </w:tc>
        <w:tc>
          <w:tcPr>
            <w:tcW w:w="4094" w:type="dxa"/>
            <w:tcBorders>
              <w:top w:val="nil"/>
              <w:left w:val="nil"/>
              <w:bottom w:val="single" w:sz="4" w:space="0" w:color="auto"/>
              <w:right w:val="single" w:sz="8" w:space="0" w:color="auto"/>
            </w:tcBorders>
            <w:shd w:val="clear" w:color="auto" w:fill="99CC00"/>
          </w:tcPr>
          <w:p w14:paraId="11C40BA5" w14:textId="77777777" w:rsidR="008A49F5" w:rsidRPr="002F3618" w:rsidRDefault="008A49F5" w:rsidP="008A49F5">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r w:rsidRPr="002F3618">
              <w:rPr>
                <w:rFonts w:ascii="Arial" w:hAnsi="Arial" w:cs="Arial"/>
                <w:bCs/>
                <w:sz w:val="20"/>
                <w:lang w:eastAsia="en-GB"/>
              </w:rPr>
              <w:t>SOC 2000: 5491 Glss &amp; cermic mkr, decortr, finshr</w:t>
            </w:r>
          </w:p>
        </w:tc>
      </w:tr>
      <w:tr w:rsidR="008A49F5" w:rsidRPr="008A49F5" w14:paraId="5DCACE27" w14:textId="77777777" w:rsidTr="002F3618">
        <w:trPr>
          <w:trHeight w:val="270"/>
        </w:trPr>
        <w:tc>
          <w:tcPr>
            <w:tcW w:w="5055" w:type="dxa"/>
            <w:vMerge/>
            <w:tcBorders>
              <w:top w:val="nil"/>
              <w:left w:val="single" w:sz="8" w:space="0" w:color="auto"/>
              <w:bottom w:val="double" w:sz="6" w:space="0" w:color="000000"/>
              <w:right w:val="single" w:sz="8" w:space="0" w:color="auto"/>
            </w:tcBorders>
            <w:vAlign w:val="center"/>
          </w:tcPr>
          <w:p w14:paraId="6B81846F" w14:textId="77777777" w:rsidR="008A49F5" w:rsidRPr="002F3618" w:rsidRDefault="008A49F5" w:rsidP="008A49F5">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p>
        </w:tc>
        <w:tc>
          <w:tcPr>
            <w:tcW w:w="4094" w:type="dxa"/>
            <w:tcBorders>
              <w:top w:val="nil"/>
              <w:left w:val="nil"/>
              <w:bottom w:val="double" w:sz="6" w:space="0" w:color="auto"/>
              <w:right w:val="single" w:sz="8" w:space="0" w:color="auto"/>
            </w:tcBorders>
            <w:shd w:val="clear" w:color="auto" w:fill="99CC00"/>
          </w:tcPr>
          <w:p w14:paraId="62C29494" w14:textId="77777777" w:rsidR="008A49F5" w:rsidRPr="002F3618" w:rsidRDefault="008A49F5" w:rsidP="008A49F5">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r w:rsidRPr="002F3618">
              <w:rPr>
                <w:rFonts w:ascii="Arial" w:hAnsi="Arial" w:cs="Arial"/>
                <w:bCs/>
                <w:sz w:val="20"/>
                <w:lang w:eastAsia="en-GB"/>
              </w:rPr>
              <w:t>SOC 2000: 5499 Hand craft occupations n.e.c.</w:t>
            </w:r>
          </w:p>
        </w:tc>
      </w:tr>
      <w:tr w:rsidR="008A49F5" w:rsidRPr="008A49F5" w14:paraId="1F17F486" w14:textId="77777777" w:rsidTr="002F3618">
        <w:trPr>
          <w:trHeight w:val="300"/>
        </w:trPr>
        <w:tc>
          <w:tcPr>
            <w:tcW w:w="5055" w:type="dxa"/>
            <w:tcBorders>
              <w:top w:val="single" w:sz="4" w:space="0" w:color="auto"/>
              <w:left w:val="single" w:sz="8" w:space="0" w:color="auto"/>
              <w:bottom w:val="nil"/>
              <w:right w:val="single" w:sz="8" w:space="0" w:color="auto"/>
            </w:tcBorders>
            <w:shd w:val="clear" w:color="auto" w:fill="FF99CC"/>
            <w:noWrap/>
            <w:vAlign w:val="bottom"/>
          </w:tcPr>
          <w:p w14:paraId="48538695" w14:textId="77777777" w:rsidR="008A49F5" w:rsidRPr="002F3618" w:rsidRDefault="008A49F5" w:rsidP="008A49F5">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r w:rsidRPr="002F3618">
              <w:rPr>
                <w:rFonts w:ascii="Arial" w:hAnsi="Arial" w:cs="Arial"/>
                <w:bCs/>
                <w:sz w:val="20"/>
                <w:lang w:eastAsia="en-GB"/>
              </w:rPr>
              <w:t>SIC 23.41 Manufacture of ceramic household and ornamental articles</w:t>
            </w:r>
            <w:r w:rsidR="003C63EE">
              <w:rPr>
                <w:rFonts w:ascii="Arial" w:hAnsi="Arial" w:cs="Arial"/>
                <w:bCs/>
                <w:sz w:val="20"/>
                <w:lang w:eastAsia="en-GB"/>
              </w:rPr>
              <w:t xml:space="preserve"> (35%)</w:t>
            </w:r>
            <w:r w:rsidRPr="002F3618">
              <w:rPr>
                <w:rFonts w:ascii="Arial" w:hAnsi="Arial" w:cs="Arial"/>
                <w:bCs/>
                <w:sz w:val="20"/>
                <w:lang w:eastAsia="en-GB"/>
              </w:rPr>
              <w:t xml:space="preserve"> and SIC 23.49 Manufacture of other ceramic products</w:t>
            </w:r>
            <w:r w:rsidR="003C63EE">
              <w:rPr>
                <w:rFonts w:ascii="Arial" w:hAnsi="Arial" w:cs="Arial"/>
                <w:bCs/>
                <w:sz w:val="20"/>
                <w:lang w:eastAsia="en-GB"/>
              </w:rPr>
              <w:t xml:space="preserve"> (35%)</w:t>
            </w:r>
          </w:p>
        </w:tc>
        <w:tc>
          <w:tcPr>
            <w:tcW w:w="4094" w:type="dxa"/>
            <w:tcBorders>
              <w:top w:val="nil"/>
              <w:left w:val="nil"/>
              <w:bottom w:val="nil"/>
              <w:right w:val="single" w:sz="8" w:space="0" w:color="auto"/>
            </w:tcBorders>
            <w:shd w:val="clear" w:color="auto" w:fill="FF99CC"/>
          </w:tcPr>
          <w:p w14:paraId="475EE8DB" w14:textId="77777777" w:rsidR="008A49F5" w:rsidRPr="002F3618" w:rsidRDefault="008A49F5" w:rsidP="008A49F5">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r w:rsidRPr="002F3618">
              <w:rPr>
                <w:rFonts w:ascii="Arial" w:hAnsi="Arial" w:cs="Arial"/>
                <w:bCs/>
                <w:sz w:val="20"/>
                <w:lang w:eastAsia="en-GB"/>
              </w:rPr>
              <w:t>SOC 2000: 5491 Glss &amp; cermic mkr, decortr, finshr</w:t>
            </w:r>
          </w:p>
        </w:tc>
      </w:tr>
      <w:tr w:rsidR="008A49F5" w:rsidRPr="008A49F5" w14:paraId="3E575FA2" w14:textId="77777777" w:rsidTr="002F3618">
        <w:trPr>
          <w:trHeight w:val="270"/>
        </w:trPr>
        <w:tc>
          <w:tcPr>
            <w:tcW w:w="5055" w:type="dxa"/>
            <w:vMerge w:val="restart"/>
            <w:tcBorders>
              <w:top w:val="double" w:sz="6" w:space="0" w:color="auto"/>
              <w:left w:val="single" w:sz="8" w:space="0" w:color="auto"/>
              <w:bottom w:val="double" w:sz="6" w:space="0" w:color="000000"/>
              <w:right w:val="single" w:sz="8" w:space="0" w:color="auto"/>
            </w:tcBorders>
            <w:shd w:val="clear" w:color="auto" w:fill="99CC00"/>
            <w:vAlign w:val="center"/>
          </w:tcPr>
          <w:p w14:paraId="750C7FC9" w14:textId="77777777" w:rsidR="008A49F5" w:rsidRPr="002F3618" w:rsidRDefault="008A49F5" w:rsidP="008A49F5">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r w:rsidRPr="002F3618">
              <w:rPr>
                <w:rFonts w:ascii="Arial" w:hAnsi="Arial" w:cs="Arial"/>
                <w:bCs/>
                <w:sz w:val="20"/>
                <w:lang w:eastAsia="en-GB"/>
              </w:rPr>
              <w:t>SIC 13: Manufacture of textiles</w:t>
            </w:r>
            <w:r w:rsidR="003C63EE">
              <w:rPr>
                <w:rFonts w:ascii="Arial" w:hAnsi="Arial" w:cs="Arial"/>
                <w:bCs/>
                <w:sz w:val="20"/>
                <w:lang w:eastAsia="en-GB"/>
              </w:rPr>
              <w:t xml:space="preserve"> (25%)</w:t>
            </w:r>
          </w:p>
        </w:tc>
        <w:tc>
          <w:tcPr>
            <w:tcW w:w="4094" w:type="dxa"/>
            <w:tcBorders>
              <w:top w:val="double" w:sz="6" w:space="0" w:color="auto"/>
              <w:left w:val="nil"/>
              <w:bottom w:val="single" w:sz="4" w:space="0" w:color="auto"/>
              <w:right w:val="single" w:sz="8" w:space="0" w:color="auto"/>
            </w:tcBorders>
            <w:shd w:val="clear" w:color="auto" w:fill="99CC00"/>
          </w:tcPr>
          <w:p w14:paraId="7B8F2A51" w14:textId="77777777" w:rsidR="008A49F5" w:rsidRPr="002F3618" w:rsidRDefault="008A49F5" w:rsidP="008A49F5">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r w:rsidRPr="002F3618">
              <w:rPr>
                <w:rFonts w:ascii="Arial" w:hAnsi="Arial" w:cs="Arial"/>
                <w:bCs/>
                <w:sz w:val="20"/>
                <w:lang w:eastAsia="en-GB"/>
              </w:rPr>
              <w:t>SOC 2000: 5411 Weavers and knitters</w:t>
            </w:r>
          </w:p>
        </w:tc>
      </w:tr>
      <w:tr w:rsidR="008A49F5" w:rsidRPr="008A49F5" w14:paraId="0B68596B" w14:textId="77777777" w:rsidTr="002F3618">
        <w:trPr>
          <w:trHeight w:val="255"/>
        </w:trPr>
        <w:tc>
          <w:tcPr>
            <w:tcW w:w="5055" w:type="dxa"/>
            <w:vMerge/>
            <w:tcBorders>
              <w:top w:val="double" w:sz="6" w:space="0" w:color="auto"/>
              <w:left w:val="single" w:sz="8" w:space="0" w:color="auto"/>
              <w:bottom w:val="double" w:sz="6" w:space="0" w:color="000000"/>
              <w:right w:val="single" w:sz="8" w:space="0" w:color="auto"/>
            </w:tcBorders>
            <w:vAlign w:val="center"/>
          </w:tcPr>
          <w:p w14:paraId="38FCAD95" w14:textId="77777777" w:rsidR="008A49F5" w:rsidRPr="002F3618" w:rsidRDefault="008A49F5" w:rsidP="008A49F5">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p>
        </w:tc>
        <w:tc>
          <w:tcPr>
            <w:tcW w:w="4094" w:type="dxa"/>
            <w:tcBorders>
              <w:top w:val="nil"/>
              <w:left w:val="nil"/>
              <w:bottom w:val="single" w:sz="4" w:space="0" w:color="auto"/>
              <w:right w:val="single" w:sz="8" w:space="0" w:color="auto"/>
            </w:tcBorders>
            <w:shd w:val="clear" w:color="auto" w:fill="99CC00"/>
          </w:tcPr>
          <w:p w14:paraId="509BFDE7" w14:textId="77777777" w:rsidR="008A49F5" w:rsidRPr="002F3618" w:rsidRDefault="008A49F5" w:rsidP="008A49F5">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r w:rsidRPr="002F3618">
              <w:rPr>
                <w:rFonts w:ascii="Arial" w:hAnsi="Arial" w:cs="Arial"/>
                <w:bCs/>
                <w:sz w:val="20"/>
                <w:lang w:eastAsia="en-GB"/>
              </w:rPr>
              <w:t>SOC 2000: 5412 Upholsterers</w:t>
            </w:r>
          </w:p>
        </w:tc>
      </w:tr>
      <w:tr w:rsidR="008A49F5" w:rsidRPr="008A49F5" w14:paraId="2F7DFB85" w14:textId="77777777" w:rsidTr="002F3618">
        <w:trPr>
          <w:trHeight w:val="255"/>
        </w:trPr>
        <w:tc>
          <w:tcPr>
            <w:tcW w:w="5055" w:type="dxa"/>
            <w:vMerge/>
            <w:tcBorders>
              <w:top w:val="double" w:sz="6" w:space="0" w:color="auto"/>
              <w:left w:val="single" w:sz="8" w:space="0" w:color="auto"/>
              <w:bottom w:val="double" w:sz="6" w:space="0" w:color="000000"/>
              <w:right w:val="single" w:sz="8" w:space="0" w:color="auto"/>
            </w:tcBorders>
            <w:vAlign w:val="center"/>
          </w:tcPr>
          <w:p w14:paraId="3D3B10D3" w14:textId="77777777" w:rsidR="008A49F5" w:rsidRPr="002F3618" w:rsidRDefault="008A49F5" w:rsidP="008A49F5">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p>
        </w:tc>
        <w:tc>
          <w:tcPr>
            <w:tcW w:w="4094" w:type="dxa"/>
            <w:tcBorders>
              <w:top w:val="nil"/>
              <w:left w:val="nil"/>
              <w:bottom w:val="single" w:sz="4" w:space="0" w:color="auto"/>
              <w:right w:val="single" w:sz="8" w:space="0" w:color="auto"/>
            </w:tcBorders>
            <w:shd w:val="clear" w:color="auto" w:fill="99CC00"/>
          </w:tcPr>
          <w:p w14:paraId="1E0135E9" w14:textId="77777777" w:rsidR="008A49F5" w:rsidRPr="002F3618" w:rsidRDefault="008A49F5" w:rsidP="008A49F5">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r w:rsidRPr="002F3618">
              <w:rPr>
                <w:rFonts w:ascii="Arial" w:hAnsi="Arial" w:cs="Arial"/>
                <w:bCs/>
                <w:sz w:val="20"/>
                <w:lang w:eastAsia="en-GB"/>
              </w:rPr>
              <w:t>SOC 2000: 5414 Tailors and dressmakers</w:t>
            </w:r>
          </w:p>
        </w:tc>
      </w:tr>
      <w:tr w:rsidR="008A49F5" w:rsidRPr="008A49F5" w14:paraId="567A8C0E" w14:textId="77777777" w:rsidTr="002F3618">
        <w:trPr>
          <w:trHeight w:val="255"/>
        </w:trPr>
        <w:tc>
          <w:tcPr>
            <w:tcW w:w="5055" w:type="dxa"/>
            <w:vMerge/>
            <w:tcBorders>
              <w:top w:val="double" w:sz="6" w:space="0" w:color="auto"/>
              <w:left w:val="single" w:sz="8" w:space="0" w:color="auto"/>
              <w:bottom w:val="double" w:sz="6" w:space="0" w:color="000000"/>
              <w:right w:val="single" w:sz="8" w:space="0" w:color="auto"/>
            </w:tcBorders>
            <w:vAlign w:val="center"/>
          </w:tcPr>
          <w:p w14:paraId="0F26E8EC" w14:textId="77777777" w:rsidR="008A49F5" w:rsidRPr="002F3618" w:rsidRDefault="008A49F5" w:rsidP="008A49F5">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p>
        </w:tc>
        <w:tc>
          <w:tcPr>
            <w:tcW w:w="4094" w:type="dxa"/>
            <w:tcBorders>
              <w:top w:val="nil"/>
              <w:left w:val="nil"/>
              <w:bottom w:val="single" w:sz="4" w:space="0" w:color="auto"/>
              <w:right w:val="single" w:sz="8" w:space="0" w:color="auto"/>
            </w:tcBorders>
            <w:shd w:val="clear" w:color="auto" w:fill="99CC00"/>
          </w:tcPr>
          <w:p w14:paraId="62C263C6" w14:textId="77777777" w:rsidR="008A49F5" w:rsidRPr="002F3618" w:rsidRDefault="008A49F5" w:rsidP="008A49F5">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r w:rsidRPr="002F3618">
              <w:rPr>
                <w:rFonts w:ascii="Arial" w:hAnsi="Arial" w:cs="Arial"/>
                <w:bCs/>
                <w:sz w:val="20"/>
                <w:lang w:eastAsia="en-GB"/>
              </w:rPr>
              <w:t>SOC 2000: 5419 Text, garment &amp; related trades nec.</w:t>
            </w:r>
          </w:p>
        </w:tc>
      </w:tr>
      <w:tr w:rsidR="008A49F5" w:rsidRPr="008A49F5" w14:paraId="6B3A7CCF" w14:textId="77777777" w:rsidTr="002F3618">
        <w:trPr>
          <w:trHeight w:val="270"/>
        </w:trPr>
        <w:tc>
          <w:tcPr>
            <w:tcW w:w="5055" w:type="dxa"/>
            <w:vMerge/>
            <w:tcBorders>
              <w:top w:val="double" w:sz="6" w:space="0" w:color="auto"/>
              <w:left w:val="single" w:sz="8" w:space="0" w:color="auto"/>
              <w:bottom w:val="double" w:sz="6" w:space="0" w:color="000000"/>
              <w:right w:val="single" w:sz="8" w:space="0" w:color="auto"/>
            </w:tcBorders>
            <w:vAlign w:val="center"/>
          </w:tcPr>
          <w:p w14:paraId="365BC8DB" w14:textId="77777777" w:rsidR="008A49F5" w:rsidRPr="002F3618" w:rsidRDefault="008A49F5" w:rsidP="008A49F5">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p>
        </w:tc>
        <w:tc>
          <w:tcPr>
            <w:tcW w:w="4094" w:type="dxa"/>
            <w:tcBorders>
              <w:top w:val="nil"/>
              <w:left w:val="nil"/>
              <w:bottom w:val="double" w:sz="6" w:space="0" w:color="auto"/>
              <w:right w:val="single" w:sz="8" w:space="0" w:color="auto"/>
            </w:tcBorders>
            <w:shd w:val="clear" w:color="auto" w:fill="99CC00"/>
          </w:tcPr>
          <w:p w14:paraId="7A35563E" w14:textId="77777777" w:rsidR="008A49F5" w:rsidRPr="002F3618" w:rsidRDefault="008A49F5" w:rsidP="008A49F5">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r w:rsidRPr="002F3618">
              <w:rPr>
                <w:rFonts w:ascii="Arial" w:hAnsi="Arial" w:cs="Arial"/>
                <w:bCs/>
                <w:sz w:val="20"/>
                <w:lang w:eastAsia="en-GB"/>
              </w:rPr>
              <w:t>SOC 2000: 5499 Hand craft occupations n.e.c.</w:t>
            </w:r>
          </w:p>
        </w:tc>
      </w:tr>
    </w:tbl>
    <w:p w14:paraId="3DD30DCE" w14:textId="77777777" w:rsidR="008A49F5" w:rsidRDefault="008A49F5" w:rsidP="002576EE">
      <w:pPr>
        <w:autoSpaceDE w:val="0"/>
        <w:autoSpaceDN w:val="0"/>
        <w:adjustRightInd w:val="0"/>
        <w:spacing w:line="240" w:lineRule="auto"/>
        <w:rPr>
          <w:rFonts w:ascii="Arial" w:hAnsi="Arial" w:cs="Arial"/>
          <w:sz w:val="22"/>
          <w:szCs w:val="22"/>
        </w:rPr>
      </w:pPr>
    </w:p>
    <w:p w14:paraId="64C5745F" w14:textId="77777777" w:rsidR="008A49F5" w:rsidRPr="008A49F5" w:rsidRDefault="00E02668" w:rsidP="008A49F5">
      <w:pPr>
        <w:rPr>
          <w:rFonts w:ascii="Arial" w:hAnsi="Arial" w:cs="Arial"/>
          <w:sz w:val="22"/>
          <w:szCs w:val="22"/>
        </w:rPr>
      </w:pPr>
      <w:r>
        <w:rPr>
          <w:rFonts w:ascii="Arial" w:hAnsi="Arial" w:cs="Arial"/>
          <w:sz w:val="22"/>
          <w:szCs w:val="22"/>
        </w:rPr>
        <w:t>A similar approach is adopted to share the SIC codes across the domains.</w:t>
      </w:r>
      <w:r w:rsidR="008A49F5">
        <w:rPr>
          <w:rFonts w:ascii="Arial" w:hAnsi="Arial" w:cs="Arial"/>
          <w:sz w:val="22"/>
          <w:szCs w:val="22"/>
        </w:rPr>
        <w:t xml:space="preserve"> For example, the SOC code ‘</w:t>
      </w:r>
      <w:r w:rsidR="008A49F5" w:rsidRPr="008A49F5">
        <w:rPr>
          <w:rFonts w:ascii="Arial" w:hAnsi="Arial" w:cs="Arial"/>
          <w:sz w:val="22"/>
          <w:szCs w:val="22"/>
        </w:rPr>
        <w:t>3422: Product, Clothing and Related Designers’ covers 25% of ‘SIC 74.1: Specialised design activities’, so the Fashion and Textiles Domain is allocated 25% of the employment</w:t>
      </w:r>
      <w:r w:rsidR="003C63EE">
        <w:rPr>
          <w:rFonts w:ascii="Arial" w:hAnsi="Arial" w:cs="Arial"/>
          <w:sz w:val="22"/>
          <w:szCs w:val="22"/>
        </w:rPr>
        <w:t xml:space="preserve"> for this SIC code.  The other 7</w:t>
      </w:r>
      <w:r w:rsidR="008A49F5" w:rsidRPr="008A49F5">
        <w:rPr>
          <w:rFonts w:ascii="Arial" w:hAnsi="Arial" w:cs="Arial"/>
          <w:sz w:val="22"/>
          <w:szCs w:val="22"/>
        </w:rPr>
        <w:t>5% is allocated to the Design Domain.  The table below shows the allo</w:t>
      </w:r>
      <w:r w:rsidR="008A49F5">
        <w:rPr>
          <w:rFonts w:ascii="Arial" w:hAnsi="Arial" w:cs="Arial"/>
          <w:sz w:val="22"/>
          <w:szCs w:val="22"/>
        </w:rPr>
        <w:t>cations for the other SIC codes:</w:t>
      </w:r>
    </w:p>
    <w:p w14:paraId="060E46DE" w14:textId="77777777" w:rsidR="00A93170" w:rsidRDefault="00A93170" w:rsidP="002576EE">
      <w:pPr>
        <w:autoSpaceDE w:val="0"/>
        <w:autoSpaceDN w:val="0"/>
        <w:adjustRightInd w:val="0"/>
        <w:spacing w:line="240" w:lineRule="auto"/>
        <w:rPr>
          <w:rFonts w:ascii="Arial" w:hAnsi="Arial" w:cs="Arial"/>
          <w:sz w:val="22"/>
          <w:szCs w:val="22"/>
        </w:rPr>
      </w:pPr>
    </w:p>
    <w:tbl>
      <w:tblPr>
        <w:tblW w:w="9375" w:type="dxa"/>
        <w:tblInd w:w="93" w:type="dxa"/>
        <w:tblLook w:val="0000" w:firstRow="0" w:lastRow="0" w:firstColumn="0" w:lastColumn="0" w:noHBand="0" w:noVBand="0"/>
      </w:tblPr>
      <w:tblGrid>
        <w:gridCol w:w="3435"/>
        <w:gridCol w:w="3165"/>
        <w:gridCol w:w="1515"/>
        <w:gridCol w:w="1260"/>
      </w:tblGrid>
      <w:tr w:rsidR="00E8153B" w:rsidRPr="00E8153B" w14:paraId="2943B7B4" w14:textId="77777777" w:rsidTr="00C46FEE">
        <w:trPr>
          <w:trHeight w:val="270"/>
        </w:trPr>
        <w:tc>
          <w:tcPr>
            <w:tcW w:w="343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CC16AC4" w14:textId="77777777" w:rsidR="00E8153B" w:rsidRPr="00C46FEE" w:rsidRDefault="00E8153B" w:rsidP="00E8153B">
            <w:pPr>
              <w:tabs>
                <w:tab w:val="clear" w:pos="720"/>
                <w:tab w:val="clear" w:pos="1440"/>
                <w:tab w:val="clear" w:pos="2160"/>
                <w:tab w:val="clear" w:pos="2880"/>
                <w:tab w:val="clear" w:pos="4680"/>
                <w:tab w:val="clear" w:pos="5400"/>
                <w:tab w:val="clear" w:pos="9000"/>
              </w:tabs>
              <w:spacing w:line="240" w:lineRule="auto"/>
              <w:jc w:val="center"/>
              <w:rPr>
                <w:rFonts w:ascii="Arial" w:hAnsi="Arial" w:cs="Arial"/>
                <w:b/>
                <w:sz w:val="20"/>
                <w:lang w:eastAsia="en-GB"/>
              </w:rPr>
            </w:pPr>
            <w:r w:rsidRPr="00C46FEE">
              <w:rPr>
                <w:rFonts w:ascii="Arial" w:hAnsi="Arial" w:cs="Arial"/>
                <w:b/>
                <w:sz w:val="20"/>
                <w:lang w:eastAsia="en-GB"/>
              </w:rPr>
              <w:t>SIC</w:t>
            </w:r>
          </w:p>
        </w:tc>
        <w:tc>
          <w:tcPr>
            <w:tcW w:w="3165" w:type="dxa"/>
            <w:tcBorders>
              <w:top w:val="single" w:sz="8" w:space="0" w:color="auto"/>
              <w:left w:val="nil"/>
              <w:bottom w:val="single" w:sz="8" w:space="0" w:color="auto"/>
              <w:right w:val="single" w:sz="8" w:space="0" w:color="auto"/>
            </w:tcBorders>
            <w:shd w:val="clear" w:color="auto" w:fill="auto"/>
            <w:noWrap/>
            <w:vAlign w:val="bottom"/>
          </w:tcPr>
          <w:p w14:paraId="5329E347" w14:textId="77777777" w:rsidR="00E8153B" w:rsidRPr="00C46FEE" w:rsidRDefault="00E8153B" w:rsidP="00E8153B">
            <w:pPr>
              <w:tabs>
                <w:tab w:val="clear" w:pos="720"/>
                <w:tab w:val="clear" w:pos="1440"/>
                <w:tab w:val="clear" w:pos="2160"/>
                <w:tab w:val="clear" w:pos="2880"/>
                <w:tab w:val="clear" w:pos="4680"/>
                <w:tab w:val="clear" w:pos="5400"/>
                <w:tab w:val="clear" w:pos="9000"/>
              </w:tabs>
              <w:spacing w:line="240" w:lineRule="auto"/>
              <w:jc w:val="center"/>
              <w:rPr>
                <w:rFonts w:ascii="Arial" w:hAnsi="Arial" w:cs="Arial"/>
                <w:b/>
                <w:sz w:val="20"/>
                <w:lang w:eastAsia="en-GB"/>
              </w:rPr>
            </w:pPr>
            <w:r w:rsidRPr="00C46FEE">
              <w:rPr>
                <w:rFonts w:ascii="Arial" w:hAnsi="Arial" w:cs="Arial"/>
                <w:b/>
                <w:sz w:val="20"/>
                <w:lang w:eastAsia="en-GB"/>
              </w:rPr>
              <w:t>SOC</w:t>
            </w:r>
          </w:p>
        </w:tc>
        <w:tc>
          <w:tcPr>
            <w:tcW w:w="1515" w:type="dxa"/>
            <w:tcBorders>
              <w:top w:val="single" w:sz="8" w:space="0" w:color="auto"/>
              <w:left w:val="nil"/>
              <w:bottom w:val="single" w:sz="8" w:space="0" w:color="auto"/>
              <w:right w:val="single" w:sz="8" w:space="0" w:color="auto"/>
            </w:tcBorders>
            <w:shd w:val="clear" w:color="auto" w:fill="auto"/>
            <w:noWrap/>
            <w:vAlign w:val="bottom"/>
          </w:tcPr>
          <w:p w14:paraId="09010139" w14:textId="77777777" w:rsidR="00E8153B" w:rsidRPr="00C46FEE" w:rsidRDefault="00E8153B" w:rsidP="00E8153B">
            <w:pPr>
              <w:tabs>
                <w:tab w:val="clear" w:pos="720"/>
                <w:tab w:val="clear" w:pos="1440"/>
                <w:tab w:val="clear" w:pos="2160"/>
                <w:tab w:val="clear" w:pos="2880"/>
                <w:tab w:val="clear" w:pos="4680"/>
                <w:tab w:val="clear" w:pos="5400"/>
                <w:tab w:val="clear" w:pos="9000"/>
              </w:tabs>
              <w:spacing w:line="240" w:lineRule="auto"/>
              <w:jc w:val="center"/>
              <w:rPr>
                <w:rFonts w:ascii="Arial" w:hAnsi="Arial" w:cs="Arial"/>
                <w:b/>
                <w:sz w:val="20"/>
                <w:lang w:eastAsia="en-GB"/>
              </w:rPr>
            </w:pPr>
            <w:r w:rsidRPr="00C46FEE">
              <w:rPr>
                <w:rFonts w:ascii="Arial" w:hAnsi="Arial" w:cs="Arial"/>
                <w:b/>
                <w:sz w:val="20"/>
                <w:lang w:eastAsia="en-GB"/>
              </w:rPr>
              <w:t>Domain</w:t>
            </w:r>
            <w:r w:rsidR="00C46FEE">
              <w:rPr>
                <w:rFonts w:ascii="Arial" w:hAnsi="Arial" w:cs="Arial"/>
                <w:b/>
                <w:sz w:val="20"/>
                <w:lang w:eastAsia="en-GB"/>
              </w:rPr>
              <w:t xml:space="preserve"> 1</w:t>
            </w:r>
          </w:p>
        </w:tc>
        <w:tc>
          <w:tcPr>
            <w:tcW w:w="1260" w:type="dxa"/>
            <w:tcBorders>
              <w:top w:val="single" w:sz="8" w:space="0" w:color="auto"/>
              <w:left w:val="nil"/>
              <w:bottom w:val="single" w:sz="8" w:space="0" w:color="auto"/>
              <w:right w:val="single" w:sz="8" w:space="0" w:color="auto"/>
            </w:tcBorders>
            <w:shd w:val="clear" w:color="auto" w:fill="auto"/>
            <w:noWrap/>
            <w:vAlign w:val="bottom"/>
          </w:tcPr>
          <w:p w14:paraId="0698A6CD" w14:textId="77777777" w:rsidR="00E8153B" w:rsidRPr="00C46FEE" w:rsidRDefault="00E8153B" w:rsidP="00E8153B">
            <w:pPr>
              <w:tabs>
                <w:tab w:val="clear" w:pos="720"/>
                <w:tab w:val="clear" w:pos="1440"/>
                <w:tab w:val="clear" w:pos="2160"/>
                <w:tab w:val="clear" w:pos="2880"/>
                <w:tab w:val="clear" w:pos="4680"/>
                <w:tab w:val="clear" w:pos="5400"/>
                <w:tab w:val="clear" w:pos="9000"/>
              </w:tabs>
              <w:spacing w:line="240" w:lineRule="auto"/>
              <w:jc w:val="center"/>
              <w:rPr>
                <w:rFonts w:ascii="Arial" w:hAnsi="Arial" w:cs="Arial"/>
                <w:b/>
                <w:sz w:val="20"/>
                <w:lang w:eastAsia="en-GB"/>
              </w:rPr>
            </w:pPr>
            <w:r w:rsidRPr="00C46FEE">
              <w:rPr>
                <w:rFonts w:ascii="Arial" w:hAnsi="Arial" w:cs="Arial"/>
                <w:b/>
                <w:sz w:val="20"/>
                <w:lang w:eastAsia="en-GB"/>
              </w:rPr>
              <w:t>Domain</w:t>
            </w:r>
            <w:r w:rsidR="00C46FEE">
              <w:rPr>
                <w:rFonts w:ascii="Arial" w:hAnsi="Arial" w:cs="Arial"/>
                <w:b/>
                <w:sz w:val="20"/>
                <w:lang w:eastAsia="en-GB"/>
              </w:rPr>
              <w:t xml:space="preserve"> 2</w:t>
            </w:r>
          </w:p>
        </w:tc>
      </w:tr>
      <w:tr w:rsidR="00E8153B" w:rsidRPr="00C46FEE" w14:paraId="67CBB7C6" w14:textId="77777777" w:rsidTr="00C46FEE">
        <w:trPr>
          <w:trHeight w:val="270"/>
        </w:trPr>
        <w:tc>
          <w:tcPr>
            <w:tcW w:w="3435" w:type="dxa"/>
            <w:tcBorders>
              <w:top w:val="nil"/>
              <w:left w:val="single" w:sz="8" w:space="0" w:color="auto"/>
              <w:bottom w:val="nil"/>
              <w:right w:val="single" w:sz="8" w:space="0" w:color="auto"/>
            </w:tcBorders>
            <w:shd w:val="clear" w:color="auto" w:fill="99CC00"/>
            <w:noWrap/>
          </w:tcPr>
          <w:p w14:paraId="25EB34D5" w14:textId="77777777" w:rsidR="00E8153B" w:rsidRPr="00C46FEE" w:rsidRDefault="00E8153B" w:rsidP="00C46FEE">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r w:rsidRPr="00C46FEE">
              <w:rPr>
                <w:rFonts w:ascii="Arial" w:hAnsi="Arial" w:cs="Arial"/>
                <w:bCs/>
                <w:sz w:val="20"/>
                <w:lang w:eastAsia="en-GB"/>
              </w:rPr>
              <w:t>SIC 74.1: Specialised design activities</w:t>
            </w:r>
          </w:p>
        </w:tc>
        <w:tc>
          <w:tcPr>
            <w:tcW w:w="3165" w:type="dxa"/>
            <w:tcBorders>
              <w:top w:val="nil"/>
              <w:left w:val="nil"/>
              <w:bottom w:val="single" w:sz="8" w:space="0" w:color="auto"/>
              <w:right w:val="single" w:sz="8" w:space="0" w:color="auto"/>
            </w:tcBorders>
            <w:shd w:val="clear" w:color="auto" w:fill="99CC00"/>
            <w:noWrap/>
            <w:vAlign w:val="bottom"/>
          </w:tcPr>
          <w:p w14:paraId="4B568AF2" w14:textId="77777777" w:rsidR="00E8153B" w:rsidRPr="00C46FEE" w:rsidRDefault="00E8153B" w:rsidP="00E8153B">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r w:rsidRPr="00C46FEE">
              <w:rPr>
                <w:rFonts w:ascii="Arial" w:hAnsi="Arial" w:cs="Arial"/>
                <w:bCs/>
                <w:sz w:val="20"/>
                <w:lang w:eastAsia="en-GB"/>
              </w:rPr>
              <w:t>SOC 2000: 3422: Product, Clothing and Related Designers</w:t>
            </w:r>
          </w:p>
        </w:tc>
        <w:tc>
          <w:tcPr>
            <w:tcW w:w="1515" w:type="dxa"/>
            <w:tcBorders>
              <w:top w:val="nil"/>
              <w:left w:val="nil"/>
              <w:bottom w:val="nil"/>
              <w:right w:val="single" w:sz="8" w:space="0" w:color="auto"/>
            </w:tcBorders>
            <w:shd w:val="clear" w:color="auto" w:fill="99CC00"/>
            <w:noWrap/>
          </w:tcPr>
          <w:p w14:paraId="521D4F43" w14:textId="77777777" w:rsidR="00E8153B" w:rsidRPr="00C46FEE" w:rsidRDefault="00E8153B" w:rsidP="00C46FEE">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r w:rsidRPr="00C46FEE">
              <w:rPr>
                <w:rFonts w:ascii="Arial" w:hAnsi="Arial" w:cs="Arial"/>
                <w:bCs/>
                <w:sz w:val="20"/>
                <w:lang w:eastAsia="en-GB"/>
              </w:rPr>
              <w:t>Fashion and Textiles (25%)</w:t>
            </w:r>
          </w:p>
        </w:tc>
        <w:tc>
          <w:tcPr>
            <w:tcW w:w="1260" w:type="dxa"/>
            <w:tcBorders>
              <w:top w:val="nil"/>
              <w:left w:val="nil"/>
              <w:bottom w:val="single" w:sz="8" w:space="0" w:color="auto"/>
              <w:right w:val="single" w:sz="8" w:space="0" w:color="auto"/>
            </w:tcBorders>
            <w:shd w:val="clear" w:color="auto" w:fill="99CC00"/>
            <w:noWrap/>
          </w:tcPr>
          <w:p w14:paraId="4976A604" w14:textId="77777777" w:rsidR="00E8153B" w:rsidRPr="00C46FEE" w:rsidRDefault="00E8153B" w:rsidP="00C46FEE">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r w:rsidRPr="00C46FEE">
              <w:rPr>
                <w:rFonts w:ascii="Arial" w:hAnsi="Arial" w:cs="Arial"/>
                <w:bCs/>
                <w:sz w:val="20"/>
                <w:lang w:eastAsia="en-GB"/>
              </w:rPr>
              <w:t>Design (75%)</w:t>
            </w:r>
          </w:p>
        </w:tc>
      </w:tr>
      <w:tr w:rsidR="00E8153B" w:rsidRPr="00C46FEE" w14:paraId="182FCA53" w14:textId="77777777" w:rsidTr="009A0B18">
        <w:trPr>
          <w:trHeight w:val="783"/>
        </w:trPr>
        <w:tc>
          <w:tcPr>
            <w:tcW w:w="3435" w:type="dxa"/>
            <w:tcBorders>
              <w:top w:val="double" w:sz="6" w:space="0" w:color="auto"/>
              <w:left w:val="single" w:sz="8" w:space="0" w:color="auto"/>
              <w:bottom w:val="double" w:sz="6" w:space="0" w:color="auto"/>
              <w:right w:val="single" w:sz="8" w:space="0" w:color="auto"/>
            </w:tcBorders>
            <w:shd w:val="clear" w:color="auto" w:fill="FF99CC"/>
            <w:noWrap/>
          </w:tcPr>
          <w:p w14:paraId="0D561C59" w14:textId="77777777" w:rsidR="00E8153B" w:rsidRPr="00C46FEE" w:rsidRDefault="00E8153B" w:rsidP="00C46FEE">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r w:rsidRPr="00C46FEE">
              <w:rPr>
                <w:rFonts w:ascii="Arial" w:hAnsi="Arial" w:cs="Arial"/>
                <w:bCs/>
                <w:sz w:val="20"/>
                <w:lang w:eastAsia="en-GB"/>
              </w:rPr>
              <w:t xml:space="preserve">SIC 59.12: Motion picture, </w:t>
            </w:r>
            <w:proofErr w:type="gramStart"/>
            <w:r w:rsidRPr="00C46FEE">
              <w:rPr>
                <w:rFonts w:ascii="Arial" w:hAnsi="Arial" w:cs="Arial"/>
                <w:bCs/>
                <w:sz w:val="20"/>
                <w:lang w:eastAsia="en-GB"/>
              </w:rPr>
              <w:t>video</w:t>
            </w:r>
            <w:proofErr w:type="gramEnd"/>
            <w:r w:rsidRPr="00C46FEE">
              <w:rPr>
                <w:rFonts w:ascii="Arial" w:hAnsi="Arial" w:cs="Arial"/>
                <w:bCs/>
                <w:sz w:val="20"/>
                <w:lang w:eastAsia="en-GB"/>
              </w:rPr>
              <w:t xml:space="preserve"> and television programme post-production activities</w:t>
            </w:r>
          </w:p>
        </w:tc>
        <w:tc>
          <w:tcPr>
            <w:tcW w:w="3165" w:type="dxa"/>
            <w:tcBorders>
              <w:top w:val="nil"/>
              <w:left w:val="nil"/>
              <w:bottom w:val="double" w:sz="6" w:space="0" w:color="auto"/>
              <w:right w:val="single" w:sz="8" w:space="0" w:color="auto"/>
            </w:tcBorders>
            <w:shd w:val="clear" w:color="auto" w:fill="FF99CC"/>
          </w:tcPr>
          <w:p w14:paraId="3B8A27A6" w14:textId="77777777" w:rsidR="00E8153B" w:rsidRPr="00C46FEE" w:rsidRDefault="00E8153B" w:rsidP="00E8153B">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r w:rsidRPr="00C46FEE">
              <w:rPr>
                <w:rFonts w:ascii="Arial" w:hAnsi="Arial" w:cs="Arial"/>
                <w:bCs/>
                <w:sz w:val="20"/>
                <w:lang w:eastAsia="en-GB"/>
              </w:rPr>
              <w:t xml:space="preserve">SOC 2000: 3434 Photo. &amp; </w:t>
            </w:r>
            <w:proofErr w:type="gramStart"/>
            <w:r w:rsidRPr="00C46FEE">
              <w:rPr>
                <w:rFonts w:ascii="Arial" w:hAnsi="Arial" w:cs="Arial"/>
                <w:bCs/>
                <w:sz w:val="20"/>
                <w:lang w:eastAsia="en-GB"/>
              </w:rPr>
              <w:t>audio-visual</w:t>
            </w:r>
            <w:proofErr w:type="gramEnd"/>
            <w:r w:rsidRPr="00C46FEE">
              <w:rPr>
                <w:rFonts w:ascii="Arial" w:hAnsi="Arial" w:cs="Arial"/>
                <w:bCs/>
                <w:sz w:val="20"/>
                <w:lang w:eastAsia="en-GB"/>
              </w:rPr>
              <w:t xml:space="preserve"> equip operats</w:t>
            </w:r>
          </w:p>
        </w:tc>
        <w:tc>
          <w:tcPr>
            <w:tcW w:w="1515" w:type="dxa"/>
            <w:tcBorders>
              <w:top w:val="double" w:sz="6" w:space="0" w:color="auto"/>
              <w:left w:val="nil"/>
              <w:bottom w:val="nil"/>
              <w:right w:val="single" w:sz="8" w:space="0" w:color="auto"/>
            </w:tcBorders>
            <w:shd w:val="clear" w:color="auto" w:fill="FF99CC"/>
            <w:noWrap/>
          </w:tcPr>
          <w:p w14:paraId="3E1FD050" w14:textId="77777777" w:rsidR="00E8153B" w:rsidRPr="00C46FEE" w:rsidRDefault="00E8153B" w:rsidP="00C46FEE">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r w:rsidRPr="00C46FEE">
              <w:rPr>
                <w:rFonts w:ascii="Arial" w:hAnsi="Arial" w:cs="Arial"/>
                <w:bCs/>
                <w:sz w:val="20"/>
                <w:lang w:eastAsia="en-GB"/>
              </w:rPr>
              <w:t>Film and Video (25%)</w:t>
            </w:r>
          </w:p>
        </w:tc>
        <w:tc>
          <w:tcPr>
            <w:tcW w:w="1260" w:type="dxa"/>
            <w:tcBorders>
              <w:top w:val="nil"/>
              <w:left w:val="nil"/>
              <w:bottom w:val="nil"/>
              <w:right w:val="single" w:sz="8" w:space="0" w:color="auto"/>
            </w:tcBorders>
            <w:shd w:val="clear" w:color="auto" w:fill="FF99CC"/>
          </w:tcPr>
          <w:p w14:paraId="65877210" w14:textId="77777777" w:rsidR="00E8153B" w:rsidRPr="00C46FEE" w:rsidRDefault="00E8153B" w:rsidP="00C46FEE">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r w:rsidRPr="00C46FEE">
              <w:rPr>
                <w:rFonts w:ascii="Arial" w:hAnsi="Arial" w:cs="Arial"/>
                <w:bCs/>
                <w:sz w:val="20"/>
                <w:lang w:eastAsia="en-GB"/>
              </w:rPr>
              <w:t>Radio and TV (75%)</w:t>
            </w:r>
          </w:p>
        </w:tc>
      </w:tr>
      <w:tr w:rsidR="00E8153B" w:rsidRPr="00C46FEE" w14:paraId="350505B6" w14:textId="77777777" w:rsidTr="00C46FEE">
        <w:trPr>
          <w:trHeight w:val="1305"/>
        </w:trPr>
        <w:tc>
          <w:tcPr>
            <w:tcW w:w="3435" w:type="dxa"/>
            <w:vMerge w:val="restart"/>
            <w:tcBorders>
              <w:top w:val="nil"/>
              <w:left w:val="single" w:sz="8" w:space="0" w:color="auto"/>
              <w:bottom w:val="single" w:sz="8" w:space="0" w:color="000000"/>
              <w:right w:val="single" w:sz="8" w:space="0" w:color="auto"/>
            </w:tcBorders>
            <w:shd w:val="clear" w:color="auto" w:fill="99CC00"/>
          </w:tcPr>
          <w:p w14:paraId="7C7184F3" w14:textId="77777777" w:rsidR="00E8153B" w:rsidRPr="00C46FEE" w:rsidRDefault="00E8153B" w:rsidP="00C46FEE">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r w:rsidRPr="00C46FEE">
              <w:rPr>
                <w:rFonts w:ascii="Arial" w:hAnsi="Arial" w:cs="Arial"/>
                <w:bCs/>
                <w:sz w:val="20"/>
                <w:lang w:eastAsia="en-GB"/>
              </w:rPr>
              <w:t>SIC 90.03: Artistic creation</w:t>
            </w:r>
          </w:p>
        </w:tc>
        <w:tc>
          <w:tcPr>
            <w:tcW w:w="3165" w:type="dxa"/>
            <w:tcBorders>
              <w:top w:val="nil"/>
              <w:left w:val="nil"/>
              <w:bottom w:val="single" w:sz="8" w:space="0" w:color="auto"/>
              <w:right w:val="single" w:sz="8" w:space="0" w:color="auto"/>
            </w:tcBorders>
            <w:shd w:val="clear" w:color="auto" w:fill="99CC00"/>
          </w:tcPr>
          <w:p w14:paraId="2A066453" w14:textId="77777777" w:rsidR="00E8153B" w:rsidRPr="00C46FEE" w:rsidRDefault="00E8153B" w:rsidP="00E8153B">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r w:rsidRPr="00C46FEE">
              <w:rPr>
                <w:rFonts w:ascii="Arial" w:hAnsi="Arial" w:cs="Arial"/>
                <w:bCs/>
                <w:sz w:val="20"/>
                <w:lang w:eastAsia="en-GB"/>
              </w:rPr>
              <w:t>SOC 2000: 3412 Authors, writers</w:t>
            </w:r>
          </w:p>
        </w:tc>
        <w:tc>
          <w:tcPr>
            <w:tcW w:w="1515" w:type="dxa"/>
            <w:vMerge w:val="restart"/>
            <w:tcBorders>
              <w:top w:val="double" w:sz="6" w:space="0" w:color="auto"/>
              <w:left w:val="single" w:sz="8" w:space="0" w:color="auto"/>
              <w:bottom w:val="single" w:sz="8" w:space="0" w:color="000000"/>
              <w:right w:val="single" w:sz="8" w:space="0" w:color="auto"/>
            </w:tcBorders>
            <w:shd w:val="clear" w:color="auto" w:fill="99CC00"/>
          </w:tcPr>
          <w:p w14:paraId="52439C58" w14:textId="77777777" w:rsidR="00E8153B" w:rsidRPr="00C46FEE" w:rsidRDefault="00E8153B" w:rsidP="00C46FEE">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r w:rsidRPr="00C46FEE">
              <w:rPr>
                <w:rFonts w:ascii="Arial" w:hAnsi="Arial" w:cs="Arial"/>
                <w:bCs/>
                <w:sz w:val="20"/>
                <w:lang w:eastAsia="en-GB"/>
              </w:rPr>
              <w:t>Writing and Publishing (30%)</w:t>
            </w:r>
          </w:p>
        </w:tc>
        <w:tc>
          <w:tcPr>
            <w:tcW w:w="1260" w:type="dxa"/>
            <w:vMerge w:val="restart"/>
            <w:tcBorders>
              <w:top w:val="double" w:sz="6" w:space="0" w:color="auto"/>
              <w:left w:val="single" w:sz="8" w:space="0" w:color="auto"/>
              <w:bottom w:val="single" w:sz="8" w:space="0" w:color="000000"/>
              <w:right w:val="single" w:sz="8" w:space="0" w:color="auto"/>
            </w:tcBorders>
            <w:shd w:val="clear" w:color="auto" w:fill="99CC00"/>
          </w:tcPr>
          <w:p w14:paraId="06D1ADCB" w14:textId="77777777" w:rsidR="00E8153B" w:rsidRPr="00C46FEE" w:rsidRDefault="00E8153B" w:rsidP="00C46FEE">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r w:rsidRPr="00C46FEE">
              <w:rPr>
                <w:rFonts w:ascii="Arial" w:hAnsi="Arial" w:cs="Arial"/>
                <w:bCs/>
                <w:sz w:val="20"/>
                <w:lang w:eastAsia="en-GB"/>
              </w:rPr>
              <w:t>Visual Art (70%)</w:t>
            </w:r>
          </w:p>
        </w:tc>
      </w:tr>
      <w:tr w:rsidR="00E8153B" w:rsidRPr="00C46FEE" w14:paraId="30E4A8EF" w14:textId="77777777" w:rsidTr="009A0B18">
        <w:trPr>
          <w:trHeight w:val="664"/>
        </w:trPr>
        <w:tc>
          <w:tcPr>
            <w:tcW w:w="3435" w:type="dxa"/>
            <w:vMerge/>
            <w:tcBorders>
              <w:top w:val="nil"/>
              <w:left w:val="single" w:sz="8" w:space="0" w:color="auto"/>
              <w:bottom w:val="single" w:sz="8" w:space="0" w:color="000000"/>
              <w:right w:val="single" w:sz="8" w:space="0" w:color="auto"/>
            </w:tcBorders>
            <w:vAlign w:val="center"/>
          </w:tcPr>
          <w:p w14:paraId="1CB8DD1A" w14:textId="77777777" w:rsidR="00E8153B" w:rsidRPr="00C46FEE" w:rsidRDefault="00E8153B" w:rsidP="00E8153B">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p>
        </w:tc>
        <w:tc>
          <w:tcPr>
            <w:tcW w:w="3165" w:type="dxa"/>
            <w:tcBorders>
              <w:top w:val="nil"/>
              <w:left w:val="nil"/>
              <w:bottom w:val="single" w:sz="8" w:space="0" w:color="auto"/>
              <w:right w:val="single" w:sz="8" w:space="0" w:color="auto"/>
            </w:tcBorders>
            <w:shd w:val="clear" w:color="auto" w:fill="99CC00"/>
          </w:tcPr>
          <w:p w14:paraId="7B06FAF2" w14:textId="77777777" w:rsidR="00E8153B" w:rsidRPr="00C46FEE" w:rsidRDefault="00E8153B" w:rsidP="00E8153B">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r w:rsidRPr="00C46FEE">
              <w:rPr>
                <w:rFonts w:ascii="Arial" w:hAnsi="Arial" w:cs="Arial"/>
                <w:bCs/>
                <w:sz w:val="20"/>
                <w:lang w:eastAsia="en-GB"/>
              </w:rPr>
              <w:t>SOC 2000: 3431 Journalists, newsppr &amp; period eds</w:t>
            </w:r>
          </w:p>
        </w:tc>
        <w:tc>
          <w:tcPr>
            <w:tcW w:w="1515" w:type="dxa"/>
            <w:vMerge/>
            <w:tcBorders>
              <w:top w:val="double" w:sz="6" w:space="0" w:color="auto"/>
              <w:left w:val="single" w:sz="8" w:space="0" w:color="auto"/>
              <w:bottom w:val="single" w:sz="8" w:space="0" w:color="000000"/>
              <w:right w:val="single" w:sz="8" w:space="0" w:color="auto"/>
            </w:tcBorders>
            <w:vAlign w:val="center"/>
          </w:tcPr>
          <w:p w14:paraId="55D60136" w14:textId="77777777" w:rsidR="00E8153B" w:rsidRPr="00C46FEE" w:rsidRDefault="00E8153B" w:rsidP="00E8153B">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p>
        </w:tc>
        <w:tc>
          <w:tcPr>
            <w:tcW w:w="1260" w:type="dxa"/>
            <w:vMerge/>
            <w:tcBorders>
              <w:top w:val="double" w:sz="6" w:space="0" w:color="auto"/>
              <w:left w:val="single" w:sz="8" w:space="0" w:color="auto"/>
              <w:bottom w:val="single" w:sz="8" w:space="0" w:color="000000"/>
              <w:right w:val="single" w:sz="8" w:space="0" w:color="auto"/>
            </w:tcBorders>
            <w:vAlign w:val="center"/>
          </w:tcPr>
          <w:p w14:paraId="0DF952A8" w14:textId="77777777" w:rsidR="00E8153B" w:rsidRPr="00C46FEE" w:rsidRDefault="00E8153B" w:rsidP="00E8153B">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lang w:eastAsia="en-GB"/>
              </w:rPr>
            </w:pPr>
          </w:p>
        </w:tc>
      </w:tr>
    </w:tbl>
    <w:p w14:paraId="4F31B19D" w14:textId="77777777" w:rsidR="00E8153B" w:rsidRPr="00C46FEE" w:rsidRDefault="00E8153B" w:rsidP="002576EE">
      <w:pPr>
        <w:autoSpaceDE w:val="0"/>
        <w:autoSpaceDN w:val="0"/>
        <w:adjustRightInd w:val="0"/>
        <w:spacing w:line="240" w:lineRule="auto"/>
        <w:rPr>
          <w:rFonts w:ascii="Arial" w:hAnsi="Arial" w:cs="Arial"/>
          <w:sz w:val="22"/>
          <w:szCs w:val="22"/>
        </w:rPr>
      </w:pPr>
    </w:p>
    <w:p w14:paraId="4BBD8BE1" w14:textId="212BD300" w:rsidR="006D4A40" w:rsidRPr="000C0185" w:rsidRDefault="00AB0C96" w:rsidP="002576EE">
      <w:pPr>
        <w:autoSpaceDE w:val="0"/>
        <w:autoSpaceDN w:val="0"/>
        <w:adjustRightInd w:val="0"/>
        <w:spacing w:line="240" w:lineRule="auto"/>
        <w:rPr>
          <w:rFonts w:ascii="Arial" w:hAnsi="Arial" w:cs="Arial"/>
          <w:sz w:val="22"/>
          <w:szCs w:val="22"/>
          <w:lang w:eastAsia="en-GB"/>
        </w:rPr>
      </w:pPr>
      <w:r w:rsidRPr="000C0185">
        <w:rPr>
          <w:rFonts w:ascii="Arial" w:hAnsi="Arial" w:cs="Arial"/>
          <w:sz w:val="22"/>
          <w:szCs w:val="22"/>
        </w:rPr>
        <w:t>The creative industries are those industries that are based on individual creativity</w:t>
      </w:r>
      <w:smartTag w:uri="urn:schemas-microsoft-com:office:smarttags" w:element="PersonName">
        <w:r w:rsidRPr="000C0185">
          <w:rPr>
            <w:rFonts w:ascii="Arial" w:hAnsi="Arial" w:cs="Arial"/>
            <w:sz w:val="22"/>
            <w:szCs w:val="22"/>
          </w:rPr>
          <w:t>,</w:t>
        </w:r>
      </w:smartTag>
      <w:r w:rsidRPr="000C0185">
        <w:rPr>
          <w:rFonts w:ascii="Arial" w:hAnsi="Arial" w:cs="Arial"/>
          <w:sz w:val="22"/>
          <w:szCs w:val="22"/>
        </w:rPr>
        <w:t xml:space="preserve"> </w:t>
      </w:r>
      <w:proofErr w:type="gramStart"/>
      <w:r w:rsidRPr="000C0185">
        <w:rPr>
          <w:rFonts w:ascii="Arial" w:hAnsi="Arial" w:cs="Arial"/>
          <w:sz w:val="22"/>
          <w:szCs w:val="22"/>
        </w:rPr>
        <w:t>skill</w:t>
      </w:r>
      <w:proofErr w:type="gramEnd"/>
      <w:r w:rsidRPr="000C0185">
        <w:rPr>
          <w:rFonts w:ascii="Arial" w:hAnsi="Arial" w:cs="Arial"/>
          <w:sz w:val="22"/>
          <w:szCs w:val="22"/>
        </w:rPr>
        <w:t xml:space="preserve"> and talent. They also include industries that have the potential to create wealth and jobs through developing intellectual property. </w:t>
      </w:r>
      <w:r w:rsidR="00D42A65" w:rsidRPr="000C0185">
        <w:rPr>
          <w:rFonts w:ascii="Arial" w:hAnsi="Arial" w:cs="Arial"/>
          <w:sz w:val="22"/>
          <w:szCs w:val="22"/>
        </w:rPr>
        <w:t>It is important to note that there is a conceptual difference between measuring creative industries and creative jobs</w:t>
      </w:r>
      <w:r w:rsidR="00843820" w:rsidRPr="000C0185">
        <w:rPr>
          <w:rFonts w:ascii="Arial" w:hAnsi="Arial" w:cs="Arial"/>
          <w:sz w:val="22"/>
          <w:szCs w:val="22"/>
        </w:rPr>
        <w:t xml:space="preserve">.  </w:t>
      </w:r>
      <w:r w:rsidR="00D42A65" w:rsidRPr="000C0185">
        <w:rPr>
          <w:rFonts w:ascii="Arial" w:hAnsi="Arial" w:cs="Arial"/>
          <w:sz w:val="22"/>
          <w:szCs w:val="22"/>
        </w:rPr>
        <w:t xml:space="preserve">The </w:t>
      </w:r>
      <w:r w:rsidR="00DF480B" w:rsidRPr="000C0185">
        <w:rPr>
          <w:rFonts w:ascii="Arial" w:hAnsi="Arial" w:cs="Arial"/>
          <w:sz w:val="22"/>
          <w:szCs w:val="22"/>
        </w:rPr>
        <w:t>definition of creative industries allows</w:t>
      </w:r>
      <w:r w:rsidR="00D42A65" w:rsidRPr="000C0185">
        <w:rPr>
          <w:rFonts w:ascii="Arial" w:hAnsi="Arial" w:cs="Arial"/>
          <w:sz w:val="22"/>
          <w:szCs w:val="22"/>
        </w:rPr>
        <w:t xml:space="preserve"> identification of creative</w:t>
      </w:r>
      <w:r w:rsidR="00920F3D" w:rsidRPr="000C0185">
        <w:rPr>
          <w:rFonts w:ascii="Arial" w:hAnsi="Arial" w:cs="Arial"/>
          <w:sz w:val="22"/>
          <w:szCs w:val="22"/>
        </w:rPr>
        <w:t xml:space="preserve"> industries</w:t>
      </w:r>
      <w:r w:rsidR="00D42A65" w:rsidRPr="000C0185">
        <w:rPr>
          <w:rFonts w:ascii="Arial" w:hAnsi="Arial" w:cs="Arial"/>
          <w:sz w:val="22"/>
          <w:szCs w:val="22"/>
        </w:rPr>
        <w:t>/businesses</w:t>
      </w:r>
      <w:r w:rsidR="00920F3D" w:rsidRPr="000C0185">
        <w:rPr>
          <w:rFonts w:ascii="Arial" w:hAnsi="Arial" w:cs="Arial"/>
          <w:sz w:val="22"/>
          <w:szCs w:val="22"/>
        </w:rPr>
        <w:t xml:space="preserve"> where </w:t>
      </w:r>
      <w:r w:rsidR="00843820" w:rsidRPr="000C0185">
        <w:rPr>
          <w:rFonts w:ascii="Arial" w:hAnsi="Arial" w:cs="Arial"/>
          <w:sz w:val="22"/>
          <w:szCs w:val="22"/>
        </w:rPr>
        <w:t>products or services</w:t>
      </w:r>
      <w:r w:rsidR="00D42A65" w:rsidRPr="000C0185">
        <w:rPr>
          <w:rFonts w:ascii="Arial" w:hAnsi="Arial" w:cs="Arial"/>
          <w:sz w:val="22"/>
          <w:szCs w:val="22"/>
        </w:rPr>
        <w:t xml:space="preserve"> provided</w:t>
      </w:r>
      <w:r w:rsidR="00920F3D" w:rsidRPr="000C0185">
        <w:rPr>
          <w:rFonts w:ascii="Arial" w:hAnsi="Arial" w:cs="Arial"/>
          <w:sz w:val="22"/>
          <w:szCs w:val="22"/>
        </w:rPr>
        <w:t xml:space="preserve"> are identified to be creative in nature</w:t>
      </w:r>
      <w:r w:rsidR="00843820" w:rsidRPr="000C0185">
        <w:rPr>
          <w:rFonts w:ascii="Arial" w:hAnsi="Arial" w:cs="Arial"/>
          <w:sz w:val="22"/>
          <w:szCs w:val="22"/>
        </w:rPr>
        <w:t>.</w:t>
      </w:r>
      <w:r w:rsidR="007506E7">
        <w:rPr>
          <w:rFonts w:ascii="Arial" w:hAnsi="Arial" w:cs="Arial"/>
          <w:sz w:val="22"/>
          <w:szCs w:val="22"/>
        </w:rPr>
        <w:t xml:space="preserve"> </w:t>
      </w:r>
      <w:r w:rsidR="00843820" w:rsidRPr="000C0185">
        <w:rPr>
          <w:rFonts w:ascii="Arial" w:hAnsi="Arial" w:cs="Arial"/>
          <w:sz w:val="22"/>
          <w:szCs w:val="22"/>
        </w:rPr>
        <w:t>Creativity can however also be a defining feature of a specific occupation or job</w:t>
      </w:r>
      <w:r w:rsidR="00920F3D" w:rsidRPr="000C0185">
        <w:rPr>
          <w:rFonts w:ascii="Arial" w:hAnsi="Arial" w:cs="Arial"/>
          <w:sz w:val="22"/>
          <w:szCs w:val="22"/>
        </w:rPr>
        <w:t xml:space="preserve"> rather than </w:t>
      </w:r>
      <w:proofErr w:type="gramStart"/>
      <w:r w:rsidR="00920F3D" w:rsidRPr="000C0185">
        <w:rPr>
          <w:rFonts w:ascii="Arial" w:hAnsi="Arial" w:cs="Arial"/>
          <w:sz w:val="22"/>
          <w:szCs w:val="22"/>
        </w:rPr>
        <w:t>an end product</w:t>
      </w:r>
      <w:proofErr w:type="gramEnd"/>
      <w:r w:rsidR="00920F3D" w:rsidRPr="000C0185">
        <w:rPr>
          <w:rFonts w:ascii="Arial" w:hAnsi="Arial" w:cs="Arial"/>
          <w:sz w:val="22"/>
          <w:szCs w:val="22"/>
        </w:rPr>
        <w:t xml:space="preserve"> or service</w:t>
      </w:r>
      <w:r w:rsidR="00843820" w:rsidRPr="000C0185">
        <w:rPr>
          <w:rFonts w:ascii="Arial" w:hAnsi="Arial" w:cs="Arial"/>
          <w:sz w:val="22"/>
          <w:szCs w:val="22"/>
        </w:rPr>
        <w:t xml:space="preserve">. </w:t>
      </w:r>
    </w:p>
    <w:p w14:paraId="41AC2615" w14:textId="77777777" w:rsidR="006D4A40" w:rsidRPr="000C0185" w:rsidRDefault="006D4A40" w:rsidP="002576EE">
      <w:pPr>
        <w:autoSpaceDE w:val="0"/>
        <w:autoSpaceDN w:val="0"/>
        <w:adjustRightInd w:val="0"/>
        <w:spacing w:line="240" w:lineRule="auto"/>
        <w:rPr>
          <w:rFonts w:ascii="Arial" w:hAnsi="Arial" w:cs="Arial"/>
          <w:sz w:val="22"/>
          <w:szCs w:val="22"/>
          <w:lang w:eastAsia="en-GB"/>
        </w:rPr>
      </w:pPr>
    </w:p>
    <w:p w14:paraId="043DCA53" w14:textId="38D23AC3" w:rsidR="006D4A40" w:rsidRPr="000C0185" w:rsidRDefault="006D4A40" w:rsidP="002576EE">
      <w:pPr>
        <w:autoSpaceDE w:val="0"/>
        <w:autoSpaceDN w:val="0"/>
        <w:adjustRightInd w:val="0"/>
        <w:spacing w:line="240" w:lineRule="auto"/>
        <w:rPr>
          <w:rFonts w:ascii="Arial" w:hAnsi="Arial" w:cs="Arial"/>
          <w:sz w:val="22"/>
          <w:szCs w:val="22"/>
          <w:lang w:eastAsia="en-GB"/>
        </w:rPr>
      </w:pPr>
      <w:r w:rsidRPr="000C0185">
        <w:rPr>
          <w:rFonts w:ascii="Arial" w:hAnsi="Arial" w:cs="Arial"/>
          <w:sz w:val="22"/>
          <w:szCs w:val="22"/>
          <w:lang w:eastAsia="en-GB"/>
        </w:rPr>
        <w:t xml:space="preserve">For the financial data </w:t>
      </w:r>
      <w:r w:rsidRPr="00494975">
        <w:rPr>
          <w:rFonts w:ascii="Arial" w:hAnsi="Arial" w:cs="Arial"/>
          <w:sz w:val="22"/>
          <w:szCs w:val="22"/>
          <w:lang w:eastAsia="en-GB"/>
        </w:rPr>
        <w:t xml:space="preserve">from </w:t>
      </w:r>
      <w:r w:rsidR="007506E7" w:rsidRPr="00494975">
        <w:rPr>
          <w:rFonts w:ascii="Arial" w:hAnsi="Arial" w:cs="Arial"/>
          <w:sz w:val="22"/>
          <w:szCs w:val="22"/>
          <w:lang w:eastAsia="en-GB"/>
        </w:rPr>
        <w:t>Scottish Annual Business Statistics</w:t>
      </w:r>
      <w:r w:rsidR="000E1FE1" w:rsidRPr="00494975">
        <w:rPr>
          <w:rFonts w:ascii="Arial" w:hAnsi="Arial" w:cs="Arial"/>
          <w:sz w:val="22"/>
          <w:szCs w:val="22"/>
          <w:lang w:eastAsia="en-GB"/>
        </w:rPr>
        <w:t xml:space="preserve"> </w:t>
      </w:r>
      <w:r w:rsidR="000E1FE1">
        <w:rPr>
          <w:rFonts w:ascii="Arial" w:hAnsi="Arial" w:cs="Arial"/>
          <w:sz w:val="22"/>
          <w:szCs w:val="22"/>
          <w:lang w:eastAsia="en-GB"/>
        </w:rPr>
        <w:t>(t</w:t>
      </w:r>
      <w:r w:rsidR="002A4BDE">
        <w:rPr>
          <w:rFonts w:ascii="Arial" w:hAnsi="Arial" w:cs="Arial"/>
          <w:sz w:val="22"/>
          <w:szCs w:val="22"/>
          <w:lang w:eastAsia="en-GB"/>
        </w:rPr>
        <w:t>urnover, GVA and</w:t>
      </w:r>
      <w:r w:rsidR="000E1FE1">
        <w:rPr>
          <w:rFonts w:ascii="Arial" w:hAnsi="Arial" w:cs="Arial"/>
          <w:sz w:val="22"/>
          <w:szCs w:val="22"/>
          <w:lang w:eastAsia="en-GB"/>
        </w:rPr>
        <w:t xml:space="preserve"> labour c</w:t>
      </w:r>
      <w:r w:rsidRPr="000C0185">
        <w:rPr>
          <w:rFonts w:ascii="Arial" w:hAnsi="Arial" w:cs="Arial"/>
          <w:sz w:val="22"/>
          <w:szCs w:val="22"/>
          <w:lang w:eastAsia="en-GB"/>
        </w:rPr>
        <w:t>osts) the Creative Industries is restricted to the private sector only - public corporations/nationalised bodies, central government and local authorities are excluded for all years for these variables.</w:t>
      </w:r>
    </w:p>
    <w:p w14:paraId="51878BB2" w14:textId="77777777" w:rsidR="006D4A40" w:rsidRPr="000C0185" w:rsidRDefault="006D4A40" w:rsidP="002576EE">
      <w:pPr>
        <w:autoSpaceDE w:val="0"/>
        <w:autoSpaceDN w:val="0"/>
        <w:adjustRightInd w:val="0"/>
        <w:spacing w:line="240" w:lineRule="auto"/>
        <w:rPr>
          <w:rFonts w:ascii="Arial" w:hAnsi="Arial" w:cs="Arial"/>
          <w:sz w:val="22"/>
          <w:szCs w:val="22"/>
          <w:lang w:eastAsia="en-GB"/>
        </w:rPr>
      </w:pPr>
    </w:p>
    <w:p w14:paraId="580718AF" w14:textId="02A443CB" w:rsidR="006D4A40" w:rsidRDefault="006D4A40" w:rsidP="002576EE">
      <w:pPr>
        <w:autoSpaceDE w:val="0"/>
        <w:autoSpaceDN w:val="0"/>
        <w:adjustRightInd w:val="0"/>
        <w:spacing w:line="240" w:lineRule="auto"/>
        <w:rPr>
          <w:rFonts w:ascii="Arial" w:hAnsi="Arial" w:cs="Arial"/>
          <w:sz w:val="22"/>
          <w:szCs w:val="22"/>
        </w:rPr>
      </w:pPr>
      <w:smartTag w:uri="urn:schemas-microsoft-com:office:smarttags" w:element="City">
        <w:smartTag w:uri="urn:schemas-microsoft-com:office:smarttags" w:element="place">
          <w:r w:rsidRPr="000C0185">
            <w:rPr>
              <w:rFonts w:ascii="Arial" w:hAnsi="Arial" w:cs="Arial"/>
              <w:sz w:val="22"/>
              <w:szCs w:val="22"/>
            </w:rPr>
            <w:t>Enterprise</w:t>
          </w:r>
        </w:smartTag>
      </w:smartTag>
      <w:r w:rsidRPr="000C0185">
        <w:rPr>
          <w:rFonts w:ascii="Arial" w:hAnsi="Arial" w:cs="Arial"/>
          <w:sz w:val="22"/>
          <w:szCs w:val="22"/>
        </w:rPr>
        <w:t xml:space="preserve"> counts are provided for the Creative In</w:t>
      </w:r>
      <w:r w:rsidR="00D545F9" w:rsidRPr="000C0185">
        <w:rPr>
          <w:rFonts w:ascii="Arial" w:hAnsi="Arial" w:cs="Arial"/>
          <w:sz w:val="22"/>
          <w:szCs w:val="22"/>
        </w:rPr>
        <w:t>dustries subsectors –</w:t>
      </w:r>
      <w:r w:rsidR="00FB0A3C" w:rsidRPr="000C0185">
        <w:rPr>
          <w:rFonts w:ascii="Arial" w:hAnsi="Arial" w:cs="Arial"/>
          <w:sz w:val="22"/>
          <w:szCs w:val="22"/>
        </w:rPr>
        <w:t xml:space="preserve"> this</w:t>
      </w:r>
      <w:r w:rsidR="00D545F9" w:rsidRPr="000C0185">
        <w:rPr>
          <w:rFonts w:ascii="Arial" w:hAnsi="Arial" w:cs="Arial"/>
          <w:sz w:val="22"/>
          <w:szCs w:val="22"/>
        </w:rPr>
        <w:t xml:space="preserve"> </w:t>
      </w:r>
      <w:r w:rsidR="00FB0A3C" w:rsidRPr="000C0185">
        <w:rPr>
          <w:rFonts w:ascii="Arial" w:hAnsi="Arial" w:cs="Arial"/>
          <w:sz w:val="22"/>
          <w:szCs w:val="22"/>
        </w:rPr>
        <w:t>is</w:t>
      </w:r>
      <w:r w:rsidR="00D545F9" w:rsidRPr="000C0185">
        <w:rPr>
          <w:rFonts w:ascii="Arial" w:hAnsi="Arial" w:cs="Arial"/>
          <w:sz w:val="22"/>
          <w:szCs w:val="22"/>
        </w:rPr>
        <w:t xml:space="preserve"> simply the </w:t>
      </w:r>
      <w:r w:rsidR="00FB0A3C" w:rsidRPr="000C0185">
        <w:rPr>
          <w:rFonts w:ascii="Arial" w:hAnsi="Arial" w:cs="Arial"/>
          <w:sz w:val="22"/>
          <w:szCs w:val="22"/>
        </w:rPr>
        <w:t xml:space="preserve">proportion </w:t>
      </w:r>
      <w:r w:rsidRPr="000C0185">
        <w:rPr>
          <w:rFonts w:ascii="Arial" w:hAnsi="Arial" w:cs="Arial"/>
          <w:sz w:val="22"/>
          <w:szCs w:val="22"/>
        </w:rPr>
        <w:t>applied to the enterprise count for that SIC Code.</w:t>
      </w:r>
    </w:p>
    <w:p w14:paraId="72C96895" w14:textId="180B972E" w:rsidR="007506E7" w:rsidRDefault="007506E7" w:rsidP="002576EE">
      <w:pPr>
        <w:autoSpaceDE w:val="0"/>
        <w:autoSpaceDN w:val="0"/>
        <w:adjustRightInd w:val="0"/>
        <w:spacing w:line="240" w:lineRule="auto"/>
        <w:rPr>
          <w:rFonts w:ascii="Arial" w:hAnsi="Arial" w:cs="Arial"/>
          <w:sz w:val="22"/>
          <w:szCs w:val="22"/>
        </w:rPr>
      </w:pPr>
    </w:p>
    <w:p w14:paraId="200662D5" w14:textId="5F3FD26A" w:rsidR="000C7D6D" w:rsidRPr="00494975" w:rsidRDefault="000C7D6D" w:rsidP="000C7D6D">
      <w:pPr>
        <w:rPr>
          <w:rFonts w:ascii="Arial" w:hAnsi="Arial" w:cs="Arial"/>
          <w:b/>
          <w:sz w:val="22"/>
          <w:szCs w:val="22"/>
          <w:u w:val="single"/>
        </w:rPr>
      </w:pPr>
      <w:r w:rsidRPr="00494975">
        <w:rPr>
          <w:rFonts w:ascii="Arial" w:hAnsi="Arial" w:cs="Arial"/>
          <w:b/>
          <w:sz w:val="22"/>
          <w:szCs w:val="22"/>
          <w:u w:val="single"/>
        </w:rPr>
        <w:t xml:space="preserve">Measuring the Computer Games Sector as </w:t>
      </w:r>
      <w:proofErr w:type="gramStart"/>
      <w:r w:rsidRPr="00494975">
        <w:rPr>
          <w:rFonts w:ascii="Arial" w:hAnsi="Arial" w:cs="Arial"/>
          <w:b/>
          <w:sz w:val="22"/>
          <w:szCs w:val="22"/>
          <w:u w:val="single"/>
        </w:rPr>
        <w:t>at</w:t>
      </w:r>
      <w:proofErr w:type="gramEnd"/>
      <w:r w:rsidRPr="00494975">
        <w:rPr>
          <w:rFonts w:ascii="Arial" w:hAnsi="Arial" w:cs="Arial"/>
          <w:b/>
          <w:sz w:val="22"/>
          <w:szCs w:val="22"/>
          <w:u w:val="single"/>
        </w:rPr>
        <w:t xml:space="preserve"> April 2013</w:t>
      </w:r>
      <w:r w:rsidR="00202E9F" w:rsidRPr="00D8431D">
        <w:rPr>
          <w:rFonts w:ascii="Arial" w:hAnsi="Arial" w:cs="Arial"/>
          <w:b/>
          <w:sz w:val="22"/>
          <w:szCs w:val="22"/>
          <w:u w:val="single"/>
        </w:rPr>
        <w:t xml:space="preserve"> – Historic </w:t>
      </w:r>
      <w:r w:rsidR="00D8431D">
        <w:rPr>
          <w:rFonts w:ascii="Arial" w:hAnsi="Arial" w:cs="Arial"/>
          <w:b/>
          <w:sz w:val="22"/>
          <w:szCs w:val="22"/>
          <w:u w:val="single"/>
        </w:rPr>
        <w:t>Change</w:t>
      </w:r>
    </w:p>
    <w:p w14:paraId="300A39C1" w14:textId="77777777" w:rsidR="000C7D6D" w:rsidRPr="00494975" w:rsidRDefault="000C7D6D" w:rsidP="000C7D6D">
      <w:pPr>
        <w:rPr>
          <w:rFonts w:ascii="Arial" w:hAnsi="Arial" w:cs="Arial"/>
          <w:sz w:val="22"/>
          <w:szCs w:val="22"/>
        </w:rPr>
      </w:pPr>
    </w:p>
    <w:p w14:paraId="135679AE" w14:textId="77777777" w:rsidR="000C7D6D" w:rsidRPr="00494975" w:rsidRDefault="000C7D6D" w:rsidP="000C7D6D">
      <w:pPr>
        <w:rPr>
          <w:rFonts w:ascii="Arial" w:hAnsi="Arial" w:cs="Arial"/>
          <w:sz w:val="22"/>
          <w:szCs w:val="22"/>
        </w:rPr>
      </w:pPr>
      <w:r w:rsidRPr="00494975">
        <w:rPr>
          <w:rFonts w:ascii="Arial" w:hAnsi="Arial" w:cs="Arial"/>
          <w:sz w:val="22"/>
          <w:szCs w:val="22"/>
        </w:rPr>
        <w:t>Official employment and financial statistics for industry sectors are built up from data collected, from businesses, by the Office for National Statistics (ONS).</w:t>
      </w:r>
    </w:p>
    <w:p w14:paraId="7786D682" w14:textId="77777777" w:rsidR="000C7D6D" w:rsidRPr="00494975" w:rsidRDefault="000C7D6D" w:rsidP="000C7D6D">
      <w:pPr>
        <w:rPr>
          <w:rFonts w:ascii="Arial" w:hAnsi="Arial" w:cs="Arial"/>
          <w:sz w:val="22"/>
          <w:szCs w:val="22"/>
        </w:rPr>
      </w:pPr>
    </w:p>
    <w:p w14:paraId="0AE03250" w14:textId="77777777" w:rsidR="000C7D6D" w:rsidRPr="00494975" w:rsidRDefault="000C7D6D" w:rsidP="000C7D6D">
      <w:pPr>
        <w:rPr>
          <w:rFonts w:ascii="Arial" w:hAnsi="Arial" w:cs="Arial"/>
          <w:sz w:val="22"/>
          <w:szCs w:val="22"/>
        </w:rPr>
      </w:pPr>
      <w:r w:rsidRPr="00494975">
        <w:rPr>
          <w:rFonts w:ascii="Arial" w:hAnsi="Arial" w:cs="Arial"/>
          <w:sz w:val="22"/>
          <w:szCs w:val="22"/>
        </w:rPr>
        <w:t>Every business that is VAT and/or PAYE registered in the UK is included in the Inter-Departmental Business Register (IDBR).  The IDBR, maintained by the ONS, is used as the main sampling frame for ONS business surveys such as:</w:t>
      </w:r>
    </w:p>
    <w:p w14:paraId="55F6EEEB" w14:textId="77777777" w:rsidR="000C7D6D" w:rsidRPr="00494975" w:rsidRDefault="000C7D6D" w:rsidP="000C7D6D">
      <w:pPr>
        <w:rPr>
          <w:rFonts w:ascii="Arial" w:hAnsi="Arial" w:cs="Arial"/>
          <w:sz w:val="22"/>
          <w:szCs w:val="22"/>
        </w:rPr>
      </w:pPr>
    </w:p>
    <w:p w14:paraId="7D388EA0" w14:textId="77777777" w:rsidR="000C7D6D" w:rsidRPr="00494975" w:rsidRDefault="000C7D6D" w:rsidP="000C7D6D">
      <w:pPr>
        <w:rPr>
          <w:rFonts w:ascii="Arial" w:hAnsi="Arial" w:cs="Arial"/>
          <w:sz w:val="22"/>
          <w:szCs w:val="22"/>
        </w:rPr>
      </w:pPr>
      <w:r w:rsidRPr="00494975">
        <w:rPr>
          <w:rFonts w:ascii="Arial" w:hAnsi="Arial" w:cs="Arial"/>
          <w:sz w:val="22"/>
          <w:szCs w:val="22"/>
        </w:rPr>
        <w:lastRenderedPageBreak/>
        <w:t>1. Annual Business Survey (ABS) – this is the source for detailed industry sector estimates of turnover, purchases, GVA, etc.</w:t>
      </w:r>
    </w:p>
    <w:p w14:paraId="7DC4877B" w14:textId="77777777" w:rsidR="000C7D6D" w:rsidRPr="00494975" w:rsidRDefault="000C7D6D" w:rsidP="000C7D6D">
      <w:pPr>
        <w:rPr>
          <w:rFonts w:ascii="Arial" w:hAnsi="Arial" w:cs="Arial"/>
          <w:sz w:val="22"/>
          <w:szCs w:val="22"/>
        </w:rPr>
      </w:pPr>
      <w:r w:rsidRPr="00494975">
        <w:rPr>
          <w:rFonts w:ascii="Arial" w:hAnsi="Arial" w:cs="Arial"/>
          <w:sz w:val="22"/>
          <w:szCs w:val="22"/>
        </w:rPr>
        <w:t>2. Business Register and Employment Survey (BRES) - this is the source for detailed industry sector estimates of employment.</w:t>
      </w:r>
    </w:p>
    <w:p w14:paraId="778E8785" w14:textId="77777777" w:rsidR="000C7D6D" w:rsidRPr="00494975" w:rsidRDefault="000C7D6D" w:rsidP="000C7D6D">
      <w:pPr>
        <w:rPr>
          <w:rFonts w:ascii="Arial" w:hAnsi="Arial" w:cs="Arial"/>
          <w:sz w:val="22"/>
          <w:szCs w:val="22"/>
        </w:rPr>
      </w:pPr>
      <w:r w:rsidRPr="00494975">
        <w:rPr>
          <w:rFonts w:ascii="Arial" w:hAnsi="Arial" w:cs="Arial"/>
          <w:sz w:val="22"/>
          <w:szCs w:val="22"/>
        </w:rPr>
        <w:t xml:space="preserve"> </w:t>
      </w:r>
    </w:p>
    <w:p w14:paraId="5BD243B2" w14:textId="77777777" w:rsidR="000C7D6D" w:rsidRPr="00494975" w:rsidRDefault="000C7D6D" w:rsidP="000C7D6D">
      <w:pPr>
        <w:rPr>
          <w:rFonts w:ascii="Arial" w:hAnsi="Arial" w:cs="Arial"/>
          <w:sz w:val="22"/>
          <w:szCs w:val="22"/>
        </w:rPr>
      </w:pPr>
      <w:r w:rsidRPr="00494975">
        <w:rPr>
          <w:rFonts w:ascii="Arial" w:hAnsi="Arial" w:cs="Arial"/>
          <w:sz w:val="22"/>
          <w:szCs w:val="22"/>
        </w:rPr>
        <w:t>Since moving from the old SIC 2003 codes to the new SIC 2007 codes, this has allowed the computer games industry to be specifically identified for the first time.  The SIC 2007 codes for the computer games industry are:</w:t>
      </w:r>
    </w:p>
    <w:p w14:paraId="2C7BFD46" w14:textId="77777777" w:rsidR="000C7D6D" w:rsidRPr="00494975" w:rsidRDefault="000C7D6D" w:rsidP="000C7D6D">
      <w:pPr>
        <w:rPr>
          <w:rFonts w:ascii="Arial" w:hAnsi="Arial" w:cs="Arial"/>
          <w:sz w:val="22"/>
          <w:szCs w:val="22"/>
        </w:rPr>
      </w:pPr>
    </w:p>
    <w:p w14:paraId="2BB038B4" w14:textId="77777777" w:rsidR="000C7D6D" w:rsidRPr="00494975" w:rsidRDefault="000C7D6D" w:rsidP="000C7D6D">
      <w:pPr>
        <w:numPr>
          <w:ilvl w:val="0"/>
          <w:numId w:val="25"/>
        </w:numPr>
        <w:rPr>
          <w:rFonts w:ascii="Arial" w:hAnsi="Arial" w:cs="Arial"/>
          <w:sz w:val="22"/>
          <w:szCs w:val="22"/>
        </w:rPr>
      </w:pPr>
      <w:r w:rsidRPr="00494975">
        <w:rPr>
          <w:rFonts w:ascii="Arial" w:hAnsi="Arial" w:cs="Arial"/>
          <w:sz w:val="22"/>
          <w:szCs w:val="22"/>
        </w:rPr>
        <w:t>SIC 58.21: Publishing of computer games</w:t>
      </w:r>
    </w:p>
    <w:p w14:paraId="227C15CD" w14:textId="77777777" w:rsidR="000C7D6D" w:rsidRPr="00494975" w:rsidRDefault="000C7D6D" w:rsidP="000C7D6D">
      <w:pPr>
        <w:rPr>
          <w:rFonts w:ascii="Arial" w:hAnsi="Arial" w:cs="Arial"/>
          <w:sz w:val="22"/>
          <w:szCs w:val="22"/>
        </w:rPr>
      </w:pPr>
      <w:r w:rsidRPr="00494975">
        <w:rPr>
          <w:rFonts w:ascii="Arial" w:hAnsi="Arial" w:cs="Arial"/>
          <w:sz w:val="22"/>
          <w:szCs w:val="22"/>
        </w:rPr>
        <w:t>This class includes:</w:t>
      </w:r>
    </w:p>
    <w:p w14:paraId="0D5D2D19" w14:textId="77777777" w:rsidR="000C7D6D" w:rsidRPr="00494975" w:rsidRDefault="000C7D6D" w:rsidP="000C7D6D">
      <w:pPr>
        <w:rPr>
          <w:rFonts w:ascii="Arial" w:hAnsi="Arial" w:cs="Arial"/>
          <w:sz w:val="22"/>
          <w:szCs w:val="22"/>
        </w:rPr>
      </w:pPr>
      <w:r w:rsidRPr="00494975">
        <w:rPr>
          <w:rFonts w:ascii="Arial" w:hAnsi="Arial" w:cs="Arial"/>
          <w:sz w:val="22"/>
          <w:szCs w:val="22"/>
        </w:rPr>
        <w:t>–– publishing of computer games for all platforms</w:t>
      </w:r>
    </w:p>
    <w:p w14:paraId="4A97C078" w14:textId="77777777" w:rsidR="000C7D6D" w:rsidRPr="00494975" w:rsidRDefault="000C7D6D" w:rsidP="000C7D6D">
      <w:pPr>
        <w:rPr>
          <w:rFonts w:ascii="Arial" w:hAnsi="Arial" w:cs="Arial"/>
          <w:sz w:val="22"/>
          <w:szCs w:val="22"/>
        </w:rPr>
      </w:pPr>
    </w:p>
    <w:p w14:paraId="3ABF91C3" w14:textId="77777777" w:rsidR="000C7D6D" w:rsidRPr="00494975" w:rsidRDefault="000C7D6D" w:rsidP="000C7D6D">
      <w:pPr>
        <w:numPr>
          <w:ilvl w:val="0"/>
          <w:numId w:val="25"/>
        </w:numPr>
        <w:rPr>
          <w:rFonts w:ascii="Arial" w:hAnsi="Arial" w:cs="Arial"/>
          <w:sz w:val="22"/>
          <w:szCs w:val="22"/>
        </w:rPr>
      </w:pPr>
      <w:r w:rsidRPr="00494975">
        <w:rPr>
          <w:rFonts w:ascii="Arial" w:hAnsi="Arial" w:cs="Arial"/>
          <w:sz w:val="22"/>
          <w:szCs w:val="22"/>
        </w:rPr>
        <w:t xml:space="preserve">SIC 62.01/1: Ready-made interactive leisure / entertainment software </w:t>
      </w:r>
      <w:proofErr w:type="gramStart"/>
      <w:r w:rsidRPr="00494975">
        <w:rPr>
          <w:rFonts w:ascii="Arial" w:hAnsi="Arial" w:cs="Arial"/>
          <w:sz w:val="22"/>
          <w:szCs w:val="22"/>
        </w:rPr>
        <w:t>development</w:t>
      </w:r>
      <w:proofErr w:type="gramEnd"/>
    </w:p>
    <w:p w14:paraId="6247BB55" w14:textId="77777777" w:rsidR="000C7D6D" w:rsidRPr="00494975" w:rsidRDefault="000C7D6D" w:rsidP="000C7D6D">
      <w:pPr>
        <w:rPr>
          <w:rFonts w:ascii="Arial" w:hAnsi="Arial" w:cs="Arial"/>
          <w:sz w:val="22"/>
          <w:szCs w:val="22"/>
        </w:rPr>
      </w:pPr>
      <w:r w:rsidRPr="00494975">
        <w:rPr>
          <w:rFonts w:ascii="Arial" w:hAnsi="Arial" w:cs="Arial"/>
          <w:sz w:val="22"/>
          <w:szCs w:val="22"/>
        </w:rPr>
        <w:t xml:space="preserve">This subclass includes the development, production, supply and documentation of ready-made interactive leisure and entertainment software, such as games software, designed for publication by a different enterprise. A key component part of the software is audio-visual content with which the user interacts. The software can be published across any format, such as games consoles, the </w:t>
      </w:r>
      <w:proofErr w:type="gramStart"/>
      <w:r w:rsidRPr="00494975">
        <w:rPr>
          <w:rFonts w:ascii="Arial" w:hAnsi="Arial" w:cs="Arial"/>
          <w:sz w:val="22"/>
          <w:szCs w:val="22"/>
        </w:rPr>
        <w:t>internet</w:t>
      </w:r>
      <w:proofErr w:type="gramEnd"/>
      <w:r w:rsidRPr="00494975">
        <w:rPr>
          <w:rFonts w:ascii="Arial" w:hAnsi="Arial" w:cs="Arial"/>
          <w:sz w:val="22"/>
          <w:szCs w:val="22"/>
        </w:rPr>
        <w:t xml:space="preserve"> and mobile phones.</w:t>
      </w:r>
    </w:p>
    <w:p w14:paraId="74EA8F61" w14:textId="77777777" w:rsidR="000C7D6D" w:rsidRPr="00494975" w:rsidRDefault="000C7D6D" w:rsidP="000C7D6D">
      <w:pPr>
        <w:rPr>
          <w:rFonts w:ascii="Arial" w:hAnsi="Arial" w:cs="Arial"/>
          <w:sz w:val="22"/>
          <w:szCs w:val="22"/>
        </w:rPr>
      </w:pPr>
    </w:p>
    <w:p w14:paraId="658B84D5" w14:textId="77777777" w:rsidR="000C7D6D" w:rsidRPr="00494975" w:rsidRDefault="000C7D6D" w:rsidP="000C7D6D">
      <w:pPr>
        <w:rPr>
          <w:rFonts w:ascii="Arial" w:hAnsi="Arial" w:cs="Arial"/>
          <w:sz w:val="22"/>
          <w:szCs w:val="22"/>
          <w:u w:val="single"/>
        </w:rPr>
      </w:pPr>
      <w:r w:rsidRPr="00494975">
        <w:rPr>
          <w:rFonts w:ascii="Arial" w:hAnsi="Arial" w:cs="Arial"/>
          <w:sz w:val="22"/>
          <w:szCs w:val="22"/>
          <w:u w:val="single"/>
        </w:rPr>
        <w:t>The Problem</w:t>
      </w:r>
    </w:p>
    <w:p w14:paraId="3473BE50" w14:textId="77777777" w:rsidR="000C7D6D" w:rsidRPr="00494975" w:rsidRDefault="000C7D6D" w:rsidP="000C7D6D">
      <w:pPr>
        <w:rPr>
          <w:rFonts w:ascii="Arial" w:hAnsi="Arial" w:cs="Arial"/>
          <w:sz w:val="22"/>
          <w:szCs w:val="22"/>
        </w:rPr>
      </w:pPr>
    </w:p>
    <w:p w14:paraId="5758E238" w14:textId="77777777" w:rsidR="000C7D6D" w:rsidRPr="00494975" w:rsidRDefault="000C7D6D" w:rsidP="000C7D6D">
      <w:pPr>
        <w:rPr>
          <w:rFonts w:ascii="Arial" w:hAnsi="Arial" w:cs="Arial"/>
          <w:sz w:val="22"/>
          <w:szCs w:val="22"/>
        </w:rPr>
      </w:pPr>
      <w:r w:rsidRPr="00494975">
        <w:rPr>
          <w:rFonts w:ascii="Arial" w:hAnsi="Arial" w:cs="Arial"/>
          <w:sz w:val="22"/>
          <w:szCs w:val="22"/>
        </w:rPr>
        <w:t xml:space="preserve">In the past official statistics for the computer games industry (as defined by SIC 2007 58.21 and SIC 2007 62.011) were at odds with industry figures which, for example, estimate computer games company employment in Scotland at around 600 rather than 200.    </w:t>
      </w:r>
    </w:p>
    <w:p w14:paraId="07EB7269" w14:textId="77777777" w:rsidR="000C7D6D" w:rsidRPr="00494975" w:rsidRDefault="000C7D6D" w:rsidP="000C7D6D">
      <w:pPr>
        <w:rPr>
          <w:rFonts w:ascii="Arial" w:hAnsi="Arial" w:cs="Arial"/>
          <w:sz w:val="22"/>
          <w:szCs w:val="22"/>
        </w:rPr>
      </w:pPr>
    </w:p>
    <w:p w14:paraId="6E90E77B" w14:textId="77777777" w:rsidR="000C7D6D" w:rsidRPr="00494975" w:rsidRDefault="000C7D6D" w:rsidP="000C7D6D">
      <w:pPr>
        <w:rPr>
          <w:rFonts w:ascii="Arial" w:hAnsi="Arial" w:cs="Arial"/>
          <w:sz w:val="22"/>
          <w:szCs w:val="22"/>
          <w:u w:val="single"/>
        </w:rPr>
      </w:pPr>
      <w:r w:rsidRPr="00494975">
        <w:rPr>
          <w:rFonts w:ascii="Arial" w:hAnsi="Arial" w:cs="Arial"/>
          <w:sz w:val="22"/>
          <w:szCs w:val="22"/>
          <w:u w:val="single"/>
        </w:rPr>
        <w:t xml:space="preserve">Understanding and Addressing the Problem </w:t>
      </w:r>
    </w:p>
    <w:p w14:paraId="480D4282" w14:textId="77777777" w:rsidR="000C7D6D" w:rsidRPr="00494975" w:rsidRDefault="000C7D6D" w:rsidP="000C7D6D">
      <w:pPr>
        <w:rPr>
          <w:rFonts w:ascii="Arial" w:hAnsi="Arial" w:cs="Arial"/>
          <w:sz w:val="22"/>
          <w:szCs w:val="22"/>
        </w:rPr>
      </w:pPr>
    </w:p>
    <w:p w14:paraId="3FBD5390" w14:textId="77777777" w:rsidR="000C7D6D" w:rsidRPr="00494975" w:rsidRDefault="000C7D6D" w:rsidP="000C7D6D">
      <w:pPr>
        <w:rPr>
          <w:rFonts w:ascii="Arial" w:hAnsi="Arial" w:cs="Arial"/>
          <w:sz w:val="22"/>
          <w:szCs w:val="22"/>
        </w:rPr>
      </w:pPr>
      <w:r w:rsidRPr="00494975">
        <w:rPr>
          <w:rFonts w:ascii="Arial" w:hAnsi="Arial" w:cs="Arial"/>
          <w:sz w:val="22"/>
          <w:szCs w:val="22"/>
        </w:rPr>
        <w:t xml:space="preserve">To understand the problem Scottish Government (SG) analysts considered the list of developers/publishers available from the </w:t>
      </w:r>
      <w:hyperlink r:id="rId35" w:history="1">
        <w:r w:rsidRPr="00494975">
          <w:rPr>
            <w:rStyle w:val="Hyperlink"/>
            <w:rFonts w:ascii="Arial" w:hAnsi="Arial" w:cs="Arial"/>
            <w:bCs/>
            <w:color w:val="auto"/>
          </w:rPr>
          <w:t>http://scottishgames.net/</w:t>
        </w:r>
      </w:hyperlink>
      <w:r w:rsidRPr="00494975">
        <w:rPr>
          <w:rStyle w:val="HTMLCite"/>
          <w:rFonts w:ascii="Arial" w:hAnsi="Arial" w:cs="Arial"/>
          <w:b/>
          <w:bCs/>
        </w:rPr>
        <w:t xml:space="preserve"> </w:t>
      </w:r>
      <w:r w:rsidRPr="00494975">
        <w:rPr>
          <w:rFonts w:ascii="Arial" w:hAnsi="Arial" w:cs="Arial"/>
          <w:sz w:val="22"/>
          <w:szCs w:val="22"/>
        </w:rPr>
        <w:t xml:space="preserve">Company Directory (as </w:t>
      </w:r>
      <w:proofErr w:type="gramStart"/>
      <w:r w:rsidRPr="00494975">
        <w:rPr>
          <w:rFonts w:ascii="Arial" w:hAnsi="Arial" w:cs="Arial"/>
          <w:sz w:val="22"/>
          <w:szCs w:val="22"/>
        </w:rPr>
        <w:t>at</w:t>
      </w:r>
      <w:proofErr w:type="gramEnd"/>
      <w:r w:rsidRPr="00494975">
        <w:rPr>
          <w:rFonts w:ascii="Arial" w:hAnsi="Arial" w:cs="Arial"/>
          <w:sz w:val="22"/>
          <w:szCs w:val="22"/>
        </w:rPr>
        <w:t xml:space="preserve"> October 2012).  This list of 77 companies was matched to the IDBR, using company name, trading name and location information.  This resulted in 45 (58%) matches, and so 32 (42%) of the companies on the directory list could not be matched.  </w:t>
      </w:r>
    </w:p>
    <w:p w14:paraId="5D3B8916" w14:textId="77777777" w:rsidR="000C7D6D" w:rsidRPr="00494975" w:rsidRDefault="000C7D6D" w:rsidP="000C7D6D">
      <w:pPr>
        <w:rPr>
          <w:rFonts w:ascii="Arial" w:hAnsi="Arial" w:cs="Arial"/>
          <w:sz w:val="22"/>
          <w:szCs w:val="22"/>
        </w:rPr>
      </w:pPr>
    </w:p>
    <w:p w14:paraId="5006FFA9" w14:textId="77777777" w:rsidR="000C7D6D" w:rsidRPr="00494975" w:rsidRDefault="000C7D6D" w:rsidP="000C7D6D">
      <w:pPr>
        <w:rPr>
          <w:rFonts w:ascii="Arial" w:hAnsi="Arial" w:cs="Arial"/>
          <w:b/>
          <w:bCs/>
          <w:i/>
          <w:iCs/>
        </w:rPr>
      </w:pPr>
      <w:r w:rsidRPr="00494975">
        <w:rPr>
          <w:rFonts w:ascii="Arial" w:hAnsi="Arial" w:cs="Arial"/>
          <w:sz w:val="22"/>
          <w:szCs w:val="22"/>
        </w:rPr>
        <w:t xml:space="preserve">By considering information on websites and Companies House, the non-matched companies appeared to be either very small and/or very new.  It can take time for enterprises to register for VAT/PAYE when they first start-up and so some of the non-matched companies may appear on the IDBR in time – but others, that never operate a PAYE scheme and never generate a turnover above the VAT threshold, may not.    </w:t>
      </w:r>
    </w:p>
    <w:p w14:paraId="378ADB19" w14:textId="77777777" w:rsidR="000C7D6D" w:rsidRPr="00494975" w:rsidRDefault="000C7D6D" w:rsidP="000C7D6D">
      <w:pPr>
        <w:rPr>
          <w:rFonts w:ascii="Arial" w:hAnsi="Arial" w:cs="Arial"/>
          <w:sz w:val="22"/>
          <w:szCs w:val="22"/>
        </w:rPr>
      </w:pPr>
    </w:p>
    <w:p w14:paraId="65042CB7" w14:textId="77777777" w:rsidR="000C7D6D" w:rsidRPr="00494975" w:rsidRDefault="000C7D6D" w:rsidP="000C7D6D">
      <w:pPr>
        <w:rPr>
          <w:rFonts w:ascii="Arial" w:hAnsi="Arial" w:cs="Arial"/>
          <w:sz w:val="22"/>
          <w:szCs w:val="22"/>
        </w:rPr>
      </w:pPr>
      <w:r w:rsidRPr="00494975">
        <w:rPr>
          <w:rFonts w:ascii="Arial" w:hAnsi="Arial" w:cs="Arial"/>
          <w:sz w:val="22"/>
          <w:szCs w:val="22"/>
        </w:rPr>
        <w:t xml:space="preserve">The 45 companies, that could be matched to the IDBR, were then matched into the latest Business Register and Employment Survey (BRES) data for 2011.  The table below shows that the matched companies account for 600 jobs – with 400 of these jobs falling under SIC codes outside the specific Computer Games codes (SIC 58.21 / SIC 62.011).   </w:t>
      </w:r>
    </w:p>
    <w:p w14:paraId="6C345221" w14:textId="77777777" w:rsidR="000C7D6D" w:rsidRPr="00494975" w:rsidRDefault="000C7D6D" w:rsidP="000C7D6D">
      <w:pPr>
        <w:rPr>
          <w:rFonts w:ascii="Arial" w:hAnsi="Arial" w:cs="Arial"/>
          <w:sz w:val="22"/>
          <w:szCs w:val="22"/>
        </w:rPr>
      </w:pPr>
    </w:p>
    <w:tbl>
      <w:tblPr>
        <w:tblW w:w="55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0"/>
        <w:gridCol w:w="1134"/>
      </w:tblGrid>
      <w:tr w:rsidR="00494975" w:rsidRPr="00494975" w14:paraId="008191DC" w14:textId="77777777" w:rsidTr="00B86B16">
        <w:trPr>
          <w:trHeight w:val="265"/>
        </w:trPr>
        <w:tc>
          <w:tcPr>
            <w:tcW w:w="4400" w:type="dxa"/>
            <w:shd w:val="clear" w:color="auto" w:fill="auto"/>
            <w:noWrap/>
            <w:vAlign w:val="bottom"/>
          </w:tcPr>
          <w:p w14:paraId="2E3F9A2D" w14:textId="77777777" w:rsidR="000C7D6D" w:rsidRPr="00494975" w:rsidRDefault="000C7D6D" w:rsidP="00B86B16">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0"/>
                <w:lang w:eastAsia="en-GB"/>
              </w:rPr>
            </w:pPr>
            <w:r w:rsidRPr="00494975">
              <w:rPr>
                <w:rFonts w:ascii="Arial" w:hAnsi="Arial" w:cs="Arial"/>
                <w:b/>
                <w:sz w:val="20"/>
                <w:lang w:eastAsia="en-GB"/>
              </w:rPr>
              <w:t>SIC 2007 codes</w:t>
            </w:r>
          </w:p>
        </w:tc>
        <w:tc>
          <w:tcPr>
            <w:tcW w:w="1134" w:type="dxa"/>
          </w:tcPr>
          <w:p w14:paraId="590A7043" w14:textId="77777777" w:rsidR="000C7D6D" w:rsidRPr="00494975" w:rsidRDefault="000C7D6D" w:rsidP="00B86B16">
            <w:pPr>
              <w:tabs>
                <w:tab w:val="clear" w:pos="720"/>
                <w:tab w:val="clear" w:pos="1440"/>
                <w:tab w:val="clear" w:pos="2160"/>
                <w:tab w:val="clear" w:pos="2880"/>
                <w:tab w:val="clear" w:pos="4680"/>
                <w:tab w:val="clear" w:pos="5400"/>
                <w:tab w:val="clear" w:pos="9000"/>
              </w:tabs>
              <w:spacing w:line="240" w:lineRule="auto"/>
              <w:jc w:val="right"/>
              <w:rPr>
                <w:rFonts w:ascii="Arial" w:hAnsi="Arial" w:cs="Arial"/>
                <w:b/>
                <w:sz w:val="20"/>
                <w:lang w:eastAsia="en-GB"/>
              </w:rPr>
            </w:pPr>
            <w:r w:rsidRPr="00494975">
              <w:rPr>
                <w:rFonts w:ascii="Arial" w:hAnsi="Arial" w:cs="Arial"/>
                <w:b/>
                <w:sz w:val="20"/>
                <w:lang w:eastAsia="en-GB"/>
              </w:rPr>
              <w:t>Number of jobs</w:t>
            </w:r>
          </w:p>
        </w:tc>
      </w:tr>
      <w:tr w:rsidR="00494975" w:rsidRPr="00494975" w14:paraId="782565B5" w14:textId="77777777" w:rsidTr="00B86B16">
        <w:trPr>
          <w:trHeight w:val="265"/>
        </w:trPr>
        <w:tc>
          <w:tcPr>
            <w:tcW w:w="4400" w:type="dxa"/>
            <w:shd w:val="clear" w:color="auto" w:fill="auto"/>
            <w:noWrap/>
            <w:vAlign w:val="bottom"/>
          </w:tcPr>
          <w:p w14:paraId="05C55E65" w14:textId="77777777" w:rsidR="000C7D6D" w:rsidRPr="00494975" w:rsidRDefault="000C7D6D" w:rsidP="00B86B16">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0"/>
                <w:lang w:eastAsia="en-GB"/>
              </w:rPr>
            </w:pPr>
            <w:r w:rsidRPr="00494975">
              <w:rPr>
                <w:rFonts w:ascii="Arial" w:hAnsi="Arial" w:cs="Arial"/>
                <w:b/>
                <w:sz w:val="20"/>
                <w:lang w:eastAsia="en-GB"/>
              </w:rPr>
              <w:t>Computer Games (SIC 58.21 / SIC 62.011)</w:t>
            </w:r>
          </w:p>
        </w:tc>
        <w:tc>
          <w:tcPr>
            <w:tcW w:w="1134" w:type="dxa"/>
            <w:vAlign w:val="center"/>
          </w:tcPr>
          <w:p w14:paraId="7FC30861" w14:textId="77777777" w:rsidR="000C7D6D" w:rsidRPr="00494975" w:rsidRDefault="000C7D6D" w:rsidP="00B86B16">
            <w:pPr>
              <w:tabs>
                <w:tab w:val="clear" w:pos="720"/>
                <w:tab w:val="clear" w:pos="1440"/>
                <w:tab w:val="clear" w:pos="2160"/>
                <w:tab w:val="clear" w:pos="2880"/>
                <w:tab w:val="clear" w:pos="4680"/>
                <w:tab w:val="clear" w:pos="5400"/>
                <w:tab w:val="clear" w:pos="9000"/>
              </w:tabs>
              <w:spacing w:line="240" w:lineRule="auto"/>
              <w:jc w:val="right"/>
              <w:rPr>
                <w:rFonts w:ascii="Arial" w:hAnsi="Arial" w:cs="Arial"/>
                <w:sz w:val="20"/>
                <w:lang w:eastAsia="en-GB"/>
              </w:rPr>
            </w:pPr>
            <w:r w:rsidRPr="00494975">
              <w:rPr>
                <w:rFonts w:ascii="Arial" w:hAnsi="Arial" w:cs="Arial"/>
                <w:sz w:val="20"/>
                <w:lang w:eastAsia="en-GB"/>
              </w:rPr>
              <w:t>200</w:t>
            </w:r>
          </w:p>
        </w:tc>
      </w:tr>
      <w:tr w:rsidR="00494975" w:rsidRPr="00494975" w14:paraId="03073F67" w14:textId="77777777" w:rsidTr="00B86B16">
        <w:trPr>
          <w:trHeight w:val="265"/>
        </w:trPr>
        <w:tc>
          <w:tcPr>
            <w:tcW w:w="4400" w:type="dxa"/>
            <w:shd w:val="clear" w:color="auto" w:fill="auto"/>
            <w:noWrap/>
            <w:vAlign w:val="bottom"/>
          </w:tcPr>
          <w:p w14:paraId="4DBBC411" w14:textId="77777777" w:rsidR="000C7D6D" w:rsidRPr="00494975" w:rsidRDefault="000C7D6D" w:rsidP="00B86B16">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0"/>
                <w:lang w:eastAsia="en-GB"/>
              </w:rPr>
            </w:pPr>
            <w:r w:rsidRPr="00494975">
              <w:rPr>
                <w:rFonts w:ascii="Arial" w:hAnsi="Arial" w:cs="Arial"/>
                <w:b/>
                <w:sz w:val="20"/>
                <w:lang w:eastAsia="en-GB"/>
              </w:rPr>
              <w:t xml:space="preserve">SIC 62.02 (Computer Consultancy Activities) or </w:t>
            </w:r>
          </w:p>
          <w:p w14:paraId="375DAEFF" w14:textId="77777777" w:rsidR="000C7D6D" w:rsidRPr="00494975" w:rsidRDefault="000C7D6D" w:rsidP="00B86B16">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0"/>
                <w:lang w:eastAsia="en-GB"/>
              </w:rPr>
            </w:pPr>
            <w:r w:rsidRPr="00494975">
              <w:rPr>
                <w:rFonts w:ascii="Arial" w:hAnsi="Arial" w:cs="Arial"/>
                <w:b/>
                <w:sz w:val="20"/>
                <w:lang w:eastAsia="en-GB"/>
              </w:rPr>
              <w:t>SIC 62.09 (Other information technology and computed services activities)</w:t>
            </w:r>
          </w:p>
        </w:tc>
        <w:tc>
          <w:tcPr>
            <w:tcW w:w="1134" w:type="dxa"/>
            <w:vAlign w:val="center"/>
          </w:tcPr>
          <w:p w14:paraId="200F38EA" w14:textId="77777777" w:rsidR="000C7D6D" w:rsidRPr="00494975" w:rsidRDefault="000C7D6D" w:rsidP="00B86B16">
            <w:pPr>
              <w:tabs>
                <w:tab w:val="clear" w:pos="720"/>
                <w:tab w:val="clear" w:pos="1440"/>
                <w:tab w:val="clear" w:pos="2160"/>
                <w:tab w:val="clear" w:pos="2880"/>
                <w:tab w:val="clear" w:pos="4680"/>
                <w:tab w:val="clear" w:pos="5400"/>
                <w:tab w:val="clear" w:pos="9000"/>
              </w:tabs>
              <w:spacing w:line="240" w:lineRule="auto"/>
              <w:jc w:val="right"/>
              <w:rPr>
                <w:rFonts w:ascii="Arial" w:hAnsi="Arial" w:cs="Arial"/>
                <w:sz w:val="20"/>
                <w:lang w:eastAsia="en-GB"/>
              </w:rPr>
            </w:pPr>
            <w:r w:rsidRPr="00494975">
              <w:rPr>
                <w:rFonts w:ascii="Arial" w:hAnsi="Arial" w:cs="Arial"/>
                <w:sz w:val="20"/>
                <w:lang w:eastAsia="en-GB"/>
              </w:rPr>
              <w:t>300</w:t>
            </w:r>
          </w:p>
        </w:tc>
      </w:tr>
      <w:tr w:rsidR="00494975" w:rsidRPr="00494975" w14:paraId="3EAFBF84" w14:textId="77777777" w:rsidTr="00B86B16">
        <w:trPr>
          <w:trHeight w:val="265"/>
        </w:trPr>
        <w:tc>
          <w:tcPr>
            <w:tcW w:w="4400" w:type="dxa"/>
            <w:shd w:val="clear" w:color="auto" w:fill="auto"/>
            <w:noWrap/>
            <w:vAlign w:val="bottom"/>
          </w:tcPr>
          <w:p w14:paraId="48181674" w14:textId="77777777" w:rsidR="000C7D6D" w:rsidRPr="00494975" w:rsidRDefault="000C7D6D" w:rsidP="00B86B16">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0"/>
                <w:lang w:eastAsia="en-GB"/>
              </w:rPr>
            </w:pPr>
            <w:r w:rsidRPr="00494975">
              <w:rPr>
                <w:rFonts w:ascii="Arial" w:hAnsi="Arial" w:cs="Arial"/>
                <w:b/>
                <w:sz w:val="20"/>
                <w:lang w:eastAsia="en-GB"/>
              </w:rPr>
              <w:lastRenderedPageBreak/>
              <w:t>Other SIC Codes</w:t>
            </w:r>
            <w:r w:rsidRPr="00494975">
              <w:rPr>
                <w:rStyle w:val="FootnoteReference"/>
                <w:rFonts w:ascii="Arial" w:hAnsi="Arial" w:cs="Arial"/>
                <w:b/>
                <w:sz w:val="20"/>
                <w:lang w:eastAsia="en-GB"/>
              </w:rPr>
              <w:footnoteReference w:id="1"/>
            </w:r>
          </w:p>
        </w:tc>
        <w:tc>
          <w:tcPr>
            <w:tcW w:w="1134" w:type="dxa"/>
            <w:vAlign w:val="center"/>
          </w:tcPr>
          <w:p w14:paraId="5F223748" w14:textId="77777777" w:rsidR="000C7D6D" w:rsidRPr="00494975" w:rsidRDefault="000C7D6D" w:rsidP="00B86B16">
            <w:pPr>
              <w:tabs>
                <w:tab w:val="clear" w:pos="720"/>
                <w:tab w:val="clear" w:pos="1440"/>
                <w:tab w:val="clear" w:pos="2160"/>
                <w:tab w:val="clear" w:pos="2880"/>
                <w:tab w:val="clear" w:pos="4680"/>
                <w:tab w:val="clear" w:pos="5400"/>
                <w:tab w:val="clear" w:pos="9000"/>
              </w:tabs>
              <w:spacing w:line="240" w:lineRule="auto"/>
              <w:jc w:val="right"/>
              <w:rPr>
                <w:rFonts w:ascii="Arial" w:hAnsi="Arial" w:cs="Arial"/>
                <w:sz w:val="20"/>
                <w:lang w:eastAsia="en-GB"/>
              </w:rPr>
            </w:pPr>
            <w:r w:rsidRPr="00494975">
              <w:rPr>
                <w:rFonts w:ascii="Arial" w:hAnsi="Arial" w:cs="Arial"/>
                <w:sz w:val="20"/>
                <w:lang w:eastAsia="en-GB"/>
              </w:rPr>
              <w:t>100</w:t>
            </w:r>
          </w:p>
        </w:tc>
      </w:tr>
      <w:tr w:rsidR="00494975" w:rsidRPr="00494975" w14:paraId="5B5F86A8" w14:textId="77777777" w:rsidTr="00B86B16">
        <w:trPr>
          <w:trHeight w:val="265"/>
        </w:trPr>
        <w:tc>
          <w:tcPr>
            <w:tcW w:w="4400" w:type="dxa"/>
            <w:shd w:val="clear" w:color="auto" w:fill="auto"/>
            <w:noWrap/>
            <w:vAlign w:val="bottom"/>
          </w:tcPr>
          <w:p w14:paraId="7752F62E" w14:textId="77777777" w:rsidR="000C7D6D" w:rsidRPr="00494975" w:rsidRDefault="000C7D6D" w:rsidP="00B86B16">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0"/>
                <w:lang w:eastAsia="en-GB"/>
              </w:rPr>
            </w:pPr>
            <w:r w:rsidRPr="00494975">
              <w:rPr>
                <w:rFonts w:ascii="Arial" w:hAnsi="Arial" w:cs="Arial"/>
                <w:b/>
                <w:sz w:val="20"/>
                <w:lang w:eastAsia="en-GB"/>
              </w:rPr>
              <w:t>Totals</w:t>
            </w:r>
          </w:p>
        </w:tc>
        <w:tc>
          <w:tcPr>
            <w:tcW w:w="1134" w:type="dxa"/>
            <w:vAlign w:val="center"/>
          </w:tcPr>
          <w:p w14:paraId="44BB2AA3" w14:textId="77777777" w:rsidR="000C7D6D" w:rsidRPr="00494975" w:rsidRDefault="000C7D6D" w:rsidP="00B86B16">
            <w:pPr>
              <w:tabs>
                <w:tab w:val="clear" w:pos="720"/>
                <w:tab w:val="clear" w:pos="1440"/>
                <w:tab w:val="clear" w:pos="2160"/>
                <w:tab w:val="clear" w:pos="2880"/>
                <w:tab w:val="clear" w:pos="4680"/>
                <w:tab w:val="clear" w:pos="5400"/>
                <w:tab w:val="clear" w:pos="9000"/>
              </w:tabs>
              <w:spacing w:line="240" w:lineRule="auto"/>
              <w:jc w:val="right"/>
              <w:rPr>
                <w:rFonts w:ascii="Arial" w:hAnsi="Arial" w:cs="Arial"/>
                <w:b/>
                <w:sz w:val="20"/>
                <w:lang w:eastAsia="en-GB"/>
              </w:rPr>
            </w:pPr>
            <w:r w:rsidRPr="00494975">
              <w:rPr>
                <w:rFonts w:ascii="Arial" w:hAnsi="Arial" w:cs="Arial"/>
                <w:b/>
                <w:sz w:val="20"/>
                <w:lang w:eastAsia="en-GB"/>
              </w:rPr>
              <w:t>600</w:t>
            </w:r>
          </w:p>
        </w:tc>
      </w:tr>
    </w:tbl>
    <w:p w14:paraId="7ABDB3E5" w14:textId="77777777" w:rsidR="000C7D6D" w:rsidRPr="00494975" w:rsidRDefault="000C7D6D" w:rsidP="000C7D6D">
      <w:pPr>
        <w:rPr>
          <w:rFonts w:ascii="Arial" w:hAnsi="Arial" w:cs="Arial"/>
          <w:sz w:val="20"/>
        </w:rPr>
      </w:pPr>
      <w:r w:rsidRPr="00494975">
        <w:rPr>
          <w:rFonts w:ascii="Arial" w:hAnsi="Arial" w:cs="Arial"/>
          <w:sz w:val="20"/>
        </w:rPr>
        <w:t>Source: BRES 2011 (ONS)</w:t>
      </w:r>
    </w:p>
    <w:p w14:paraId="5AAB425D" w14:textId="77777777" w:rsidR="000C7D6D" w:rsidRPr="00494975" w:rsidRDefault="000C7D6D" w:rsidP="000C7D6D">
      <w:pPr>
        <w:rPr>
          <w:rFonts w:ascii="Arial" w:hAnsi="Arial" w:cs="Arial"/>
          <w:sz w:val="20"/>
        </w:rPr>
      </w:pPr>
      <w:r w:rsidRPr="00494975">
        <w:rPr>
          <w:rFonts w:ascii="Arial" w:hAnsi="Arial" w:cs="Arial"/>
          <w:sz w:val="20"/>
        </w:rPr>
        <w:t>Figures are rounded to the nearest hundred.</w:t>
      </w:r>
    </w:p>
    <w:p w14:paraId="771DD275" w14:textId="77777777" w:rsidR="000C7D6D" w:rsidRPr="00494975" w:rsidRDefault="000C7D6D" w:rsidP="000C7D6D">
      <w:pPr>
        <w:rPr>
          <w:rFonts w:ascii="Arial" w:hAnsi="Arial" w:cs="Arial"/>
          <w:sz w:val="22"/>
          <w:szCs w:val="22"/>
        </w:rPr>
      </w:pPr>
    </w:p>
    <w:p w14:paraId="4E1FC931" w14:textId="77777777" w:rsidR="000C7D6D" w:rsidRPr="00494975" w:rsidRDefault="000C7D6D" w:rsidP="000C7D6D">
      <w:pPr>
        <w:rPr>
          <w:rFonts w:ascii="Arial" w:hAnsi="Arial" w:cs="Arial"/>
          <w:sz w:val="22"/>
          <w:szCs w:val="22"/>
        </w:rPr>
      </w:pPr>
      <w:r w:rsidRPr="00494975">
        <w:rPr>
          <w:rFonts w:ascii="Arial" w:hAnsi="Arial" w:cs="Arial"/>
          <w:sz w:val="22"/>
          <w:szCs w:val="22"/>
        </w:rPr>
        <w:t>ONS agreed to change all the matched companies falling under SIC 62.02 and SIC 62.09 to SIC 62.011 to bring them into the computer games industry.  ONS made the changes to the IDBR, which means that all surveys sampled from the IDBR were updated to reflect this change too.  And, therefore, when the BRES employment data for 2012 and revised data for 2011 was published in September 2013 the computer games industry estimates were revised, and the estimated employment was in the region of 500-600 jobs, which was line with industry estimates.</w:t>
      </w:r>
    </w:p>
    <w:p w14:paraId="34762BDA" w14:textId="77777777" w:rsidR="000C7D6D" w:rsidRPr="00494975" w:rsidRDefault="000C7D6D" w:rsidP="000C7D6D">
      <w:pPr>
        <w:rPr>
          <w:rFonts w:ascii="Arial" w:hAnsi="Arial" w:cs="Arial"/>
          <w:sz w:val="22"/>
          <w:szCs w:val="22"/>
        </w:rPr>
      </w:pPr>
    </w:p>
    <w:p w14:paraId="347D15E0" w14:textId="77777777" w:rsidR="000C7D6D" w:rsidRPr="00494975" w:rsidRDefault="000C7D6D" w:rsidP="000C7D6D">
      <w:pPr>
        <w:rPr>
          <w:rFonts w:ascii="Arial" w:hAnsi="Arial" w:cs="Arial"/>
          <w:sz w:val="22"/>
          <w:szCs w:val="22"/>
        </w:rPr>
      </w:pPr>
      <w:r w:rsidRPr="00494975">
        <w:rPr>
          <w:rFonts w:ascii="Arial" w:hAnsi="Arial" w:cs="Arial"/>
          <w:sz w:val="22"/>
          <w:szCs w:val="22"/>
        </w:rPr>
        <w:t xml:space="preserve">The changes also followed through to the GVA data from the SABS, published in August 2013, since the ABS is also sampled from the IDBR.  The SABS figures for the computer games sector have been revised back to 2010 to take account of the methodological changes made on the back of the work with the industry.  </w:t>
      </w:r>
      <w:proofErr w:type="gramStart"/>
      <w:r w:rsidRPr="00494975">
        <w:rPr>
          <w:rFonts w:ascii="Arial" w:hAnsi="Arial" w:cs="Arial"/>
          <w:sz w:val="22"/>
          <w:szCs w:val="22"/>
        </w:rPr>
        <w:t>So</w:t>
      </w:r>
      <w:proofErr w:type="gramEnd"/>
      <w:r w:rsidRPr="00494975">
        <w:rPr>
          <w:rFonts w:ascii="Arial" w:hAnsi="Arial" w:cs="Arial"/>
          <w:sz w:val="22"/>
          <w:szCs w:val="22"/>
        </w:rPr>
        <w:t xml:space="preserve"> there is a step change in the results for the sector with comparable figures for 2010/2011 but these are not comparable with the results for 2008/2009.  In terms of the impact that this change had on the overall Creative Industries figures – the impact was small – the movers into the computer games came from codes 62.02 and 62.09.  Those in code 62.02 were already being counted under software/electronic publishing, it would only be those in code 62.09 that would be new to the creative industries </w:t>
      </w:r>
      <w:proofErr w:type="gramStart"/>
      <w:r w:rsidRPr="00494975">
        <w:rPr>
          <w:rFonts w:ascii="Arial" w:hAnsi="Arial" w:cs="Arial"/>
          <w:sz w:val="22"/>
          <w:szCs w:val="22"/>
        </w:rPr>
        <w:t>as a whole for</w:t>
      </w:r>
      <w:proofErr w:type="gramEnd"/>
      <w:r w:rsidRPr="00494975">
        <w:rPr>
          <w:rFonts w:ascii="Arial" w:hAnsi="Arial" w:cs="Arial"/>
          <w:sz w:val="22"/>
          <w:szCs w:val="22"/>
        </w:rPr>
        <w:t xml:space="preserve"> 2010/2011.      </w:t>
      </w:r>
    </w:p>
    <w:p w14:paraId="21DA2204" w14:textId="77777777" w:rsidR="000C7D6D" w:rsidRPr="00494975" w:rsidRDefault="000C7D6D" w:rsidP="00AB0C96">
      <w:pPr>
        <w:autoSpaceDE w:val="0"/>
        <w:autoSpaceDN w:val="0"/>
        <w:adjustRightInd w:val="0"/>
        <w:spacing w:line="240" w:lineRule="auto"/>
        <w:rPr>
          <w:rFonts w:ascii="Arial" w:hAnsi="Arial" w:cs="Arial"/>
          <w:b/>
          <w:sz w:val="22"/>
          <w:szCs w:val="22"/>
          <w:lang w:eastAsia="en-GB"/>
        </w:rPr>
      </w:pPr>
    </w:p>
    <w:p w14:paraId="6E5BC058" w14:textId="58A3E020" w:rsidR="00AB0C96" w:rsidRPr="000C0185" w:rsidRDefault="00AB0C96" w:rsidP="00AB0C96">
      <w:pPr>
        <w:autoSpaceDE w:val="0"/>
        <w:autoSpaceDN w:val="0"/>
        <w:adjustRightInd w:val="0"/>
        <w:spacing w:line="240" w:lineRule="auto"/>
        <w:rPr>
          <w:rFonts w:ascii="Arial" w:hAnsi="Arial" w:cs="Arial"/>
          <w:b/>
          <w:sz w:val="22"/>
          <w:szCs w:val="22"/>
          <w:lang w:eastAsia="en-GB"/>
        </w:rPr>
      </w:pPr>
      <w:r w:rsidRPr="000C0185">
        <w:rPr>
          <w:rFonts w:ascii="Arial" w:hAnsi="Arial" w:cs="Arial"/>
          <w:b/>
          <w:sz w:val="22"/>
          <w:szCs w:val="22"/>
          <w:lang w:eastAsia="en-GB"/>
        </w:rPr>
        <w:t>Energy</w:t>
      </w:r>
    </w:p>
    <w:p w14:paraId="50EEE42F" w14:textId="77777777" w:rsidR="00AB0C96" w:rsidRPr="000C0185" w:rsidRDefault="00AB0C96" w:rsidP="00AB0C96">
      <w:pPr>
        <w:autoSpaceDE w:val="0"/>
        <w:autoSpaceDN w:val="0"/>
        <w:adjustRightInd w:val="0"/>
        <w:spacing w:line="240" w:lineRule="auto"/>
        <w:rPr>
          <w:rFonts w:ascii="Arial" w:hAnsi="Arial" w:cs="Arial"/>
          <w:sz w:val="22"/>
          <w:szCs w:val="22"/>
          <w:lang w:eastAsia="en-GB"/>
        </w:rPr>
      </w:pPr>
    </w:p>
    <w:p w14:paraId="77B4AE6C" w14:textId="77777777" w:rsidR="00061BDB" w:rsidRPr="000C0185" w:rsidRDefault="00061BDB" w:rsidP="00061BDB">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r w:rsidRPr="000C0185">
        <w:rPr>
          <w:rFonts w:ascii="Arial" w:hAnsi="Arial" w:cs="Arial"/>
          <w:sz w:val="22"/>
          <w:szCs w:val="22"/>
          <w:lang w:eastAsia="en-GB"/>
        </w:rPr>
        <w:t>T</w:t>
      </w:r>
      <w:r w:rsidR="00477851" w:rsidRPr="000C0185">
        <w:rPr>
          <w:rFonts w:ascii="Arial" w:hAnsi="Arial" w:cs="Arial"/>
          <w:sz w:val="22"/>
          <w:szCs w:val="22"/>
          <w:lang w:eastAsia="en-GB"/>
        </w:rPr>
        <w:t xml:space="preserve">he Energy </w:t>
      </w:r>
      <w:r w:rsidR="004B4B8A">
        <w:rPr>
          <w:rFonts w:ascii="Arial" w:hAnsi="Arial" w:cs="Arial"/>
          <w:sz w:val="22"/>
          <w:szCs w:val="22"/>
          <w:lang w:eastAsia="en-GB"/>
        </w:rPr>
        <w:t>Growth</w:t>
      </w:r>
      <w:r w:rsidR="00477851" w:rsidRPr="000C0185">
        <w:rPr>
          <w:rFonts w:ascii="Arial" w:hAnsi="Arial" w:cs="Arial"/>
          <w:sz w:val="22"/>
          <w:szCs w:val="22"/>
          <w:lang w:eastAsia="en-GB"/>
        </w:rPr>
        <w:t xml:space="preserve"> Sector is </w:t>
      </w:r>
      <w:r w:rsidRPr="000C0185">
        <w:rPr>
          <w:rFonts w:ascii="Arial" w:hAnsi="Arial" w:cs="Arial"/>
          <w:sz w:val="22"/>
          <w:szCs w:val="22"/>
          <w:lang w:eastAsia="en-GB"/>
        </w:rPr>
        <w:t>define</w:t>
      </w:r>
      <w:r w:rsidR="0048499C">
        <w:rPr>
          <w:rFonts w:ascii="Arial" w:hAnsi="Arial" w:cs="Arial"/>
          <w:sz w:val="22"/>
          <w:szCs w:val="22"/>
          <w:lang w:eastAsia="en-GB"/>
        </w:rPr>
        <w:t>d</w:t>
      </w:r>
      <w:r w:rsidRPr="000C0185">
        <w:rPr>
          <w:rFonts w:ascii="Arial" w:hAnsi="Arial" w:cs="Arial"/>
          <w:sz w:val="22"/>
          <w:szCs w:val="22"/>
          <w:lang w:eastAsia="en-GB"/>
        </w:rPr>
        <w:t xml:space="preserve"> in terms of SIC Codes </w:t>
      </w:r>
      <w:r w:rsidR="0048499C">
        <w:rPr>
          <w:rFonts w:ascii="Arial" w:hAnsi="Arial" w:cs="Arial"/>
          <w:sz w:val="22"/>
          <w:szCs w:val="22"/>
          <w:lang w:eastAsia="en-GB"/>
        </w:rPr>
        <w:t>as follows:</w:t>
      </w:r>
      <w:r w:rsidRPr="000C0185">
        <w:rPr>
          <w:rFonts w:ascii="Arial" w:hAnsi="Arial" w:cs="Arial"/>
          <w:sz w:val="22"/>
          <w:szCs w:val="22"/>
          <w:lang w:eastAsia="en-GB"/>
        </w:rPr>
        <w:t xml:space="preserve"> </w:t>
      </w:r>
    </w:p>
    <w:p w14:paraId="69944CC8" w14:textId="77777777" w:rsidR="00061BDB" w:rsidRPr="000C0185" w:rsidRDefault="00FA721A" w:rsidP="00061BDB">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r>
        <w:rPr>
          <w:rFonts w:ascii="Arial" w:hAnsi="Arial" w:cs="Arial"/>
          <w:noProof/>
          <w:sz w:val="22"/>
          <w:szCs w:val="22"/>
          <w:lang w:eastAsia="en-GB"/>
        </w:rPr>
        <mc:AlternateContent>
          <mc:Choice Requires="wps">
            <w:drawing>
              <wp:anchor distT="0" distB="0" distL="114300" distR="114300" simplePos="0" relativeHeight="251657728" behindDoc="0" locked="0" layoutInCell="1" allowOverlap="1" wp14:anchorId="3D2991C5" wp14:editId="7ECA04FC">
                <wp:simplePos x="0" y="0"/>
                <wp:positionH relativeFrom="column">
                  <wp:posOffset>114300</wp:posOffset>
                </wp:positionH>
                <wp:positionV relativeFrom="paragraph">
                  <wp:posOffset>97155</wp:posOffset>
                </wp:positionV>
                <wp:extent cx="5715000" cy="1858010"/>
                <wp:effectExtent l="9525" t="10160" r="9525" b="825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58010"/>
                        </a:xfrm>
                        <a:prstGeom prst="rect">
                          <a:avLst/>
                        </a:prstGeom>
                        <a:solidFill>
                          <a:srgbClr val="CCFFFF"/>
                        </a:solidFill>
                        <a:ln w="9525">
                          <a:solidFill>
                            <a:srgbClr val="000000"/>
                          </a:solidFill>
                          <a:miter lim="800000"/>
                          <a:headEnd/>
                          <a:tailEnd/>
                        </a:ln>
                      </wps:spPr>
                      <wps:txbx>
                        <w:txbxContent>
                          <w:p w14:paraId="3A749BC5" w14:textId="77777777" w:rsidR="004659AD" w:rsidRPr="00421AB9" w:rsidRDefault="004659AD" w:rsidP="00462AB5">
                            <w:pPr>
                              <w:jc w:val="left"/>
                              <w:rPr>
                                <w:rFonts w:ascii="Arial" w:hAnsi="Arial" w:cs="Arial"/>
                                <w:b/>
                                <w:sz w:val="22"/>
                                <w:szCs w:val="22"/>
                              </w:rPr>
                            </w:pPr>
                            <w:r>
                              <w:rPr>
                                <w:rFonts w:ascii="Arial" w:hAnsi="Arial" w:cs="Arial"/>
                                <w:b/>
                                <w:sz w:val="22"/>
                                <w:szCs w:val="22"/>
                              </w:rPr>
                              <w:t>Energy</w:t>
                            </w:r>
                          </w:p>
                          <w:p w14:paraId="2688B2E7" w14:textId="77777777" w:rsidR="004659AD" w:rsidRPr="00B44236" w:rsidRDefault="004659AD" w:rsidP="00B44236">
                            <w:pPr>
                              <w:jc w:val="left"/>
                              <w:rPr>
                                <w:rFonts w:ascii="Arial" w:hAnsi="Arial" w:cs="Arial"/>
                                <w:sz w:val="18"/>
                                <w:szCs w:val="18"/>
                              </w:rPr>
                            </w:pPr>
                            <w:r w:rsidRPr="00B44236">
                              <w:rPr>
                                <w:rFonts w:ascii="Arial" w:hAnsi="Arial" w:cs="Arial"/>
                                <w:sz w:val="18"/>
                                <w:szCs w:val="18"/>
                              </w:rPr>
                              <w:t>SIC 05: Mining of coal and lignite</w:t>
                            </w:r>
                          </w:p>
                          <w:p w14:paraId="654415B1" w14:textId="77777777" w:rsidR="004659AD" w:rsidRPr="00B44236" w:rsidRDefault="004659AD" w:rsidP="00B44236">
                            <w:pPr>
                              <w:jc w:val="left"/>
                              <w:rPr>
                                <w:rFonts w:ascii="Arial" w:hAnsi="Arial" w:cs="Arial"/>
                                <w:sz w:val="18"/>
                                <w:szCs w:val="18"/>
                              </w:rPr>
                            </w:pPr>
                            <w:r w:rsidRPr="00B44236">
                              <w:rPr>
                                <w:rFonts w:ascii="Arial" w:hAnsi="Arial" w:cs="Arial"/>
                                <w:sz w:val="18"/>
                                <w:szCs w:val="18"/>
                              </w:rPr>
                              <w:t>SIC 06: Extraction of crude petroleum and natural gas</w:t>
                            </w:r>
                          </w:p>
                          <w:p w14:paraId="000115F9" w14:textId="77777777" w:rsidR="004659AD" w:rsidRPr="00B44236" w:rsidRDefault="004659AD" w:rsidP="00B44236">
                            <w:pPr>
                              <w:jc w:val="left"/>
                              <w:rPr>
                                <w:rFonts w:ascii="Arial" w:hAnsi="Arial" w:cs="Arial"/>
                                <w:sz w:val="18"/>
                                <w:szCs w:val="18"/>
                              </w:rPr>
                            </w:pPr>
                            <w:r w:rsidRPr="00B44236">
                              <w:rPr>
                                <w:rFonts w:ascii="Arial" w:hAnsi="Arial" w:cs="Arial"/>
                                <w:sz w:val="18"/>
                                <w:szCs w:val="18"/>
                              </w:rPr>
                              <w:t>SIC 09: Mining support service activities</w:t>
                            </w:r>
                          </w:p>
                          <w:p w14:paraId="44B4AFCC" w14:textId="77777777" w:rsidR="004659AD" w:rsidRPr="00B44236" w:rsidRDefault="004659AD" w:rsidP="00B44236">
                            <w:pPr>
                              <w:jc w:val="left"/>
                              <w:rPr>
                                <w:rFonts w:ascii="Arial" w:hAnsi="Arial" w:cs="Arial"/>
                                <w:sz w:val="18"/>
                                <w:szCs w:val="18"/>
                              </w:rPr>
                            </w:pPr>
                            <w:r w:rsidRPr="00B44236">
                              <w:rPr>
                                <w:rFonts w:ascii="Arial" w:hAnsi="Arial" w:cs="Arial"/>
                                <w:sz w:val="18"/>
                                <w:szCs w:val="18"/>
                              </w:rPr>
                              <w:t>SIC 19: Manufacture of coke and refined petroleum products</w:t>
                            </w:r>
                          </w:p>
                          <w:p w14:paraId="62C903BE" w14:textId="77777777" w:rsidR="004659AD" w:rsidRPr="00B44236" w:rsidRDefault="004659AD" w:rsidP="00B44236">
                            <w:pPr>
                              <w:jc w:val="left"/>
                              <w:rPr>
                                <w:rFonts w:ascii="Arial" w:hAnsi="Arial" w:cs="Arial"/>
                                <w:sz w:val="18"/>
                                <w:szCs w:val="18"/>
                              </w:rPr>
                            </w:pPr>
                            <w:r w:rsidRPr="00B44236">
                              <w:rPr>
                                <w:rFonts w:ascii="Arial" w:hAnsi="Arial" w:cs="Arial"/>
                                <w:sz w:val="18"/>
                                <w:szCs w:val="18"/>
                              </w:rPr>
                              <w:t>SIC 20.14: Manufacture of other organic based chemicals</w:t>
                            </w:r>
                          </w:p>
                          <w:p w14:paraId="54A18788" w14:textId="77777777" w:rsidR="004659AD" w:rsidRPr="00B44236" w:rsidRDefault="004659AD" w:rsidP="00B44236">
                            <w:pPr>
                              <w:jc w:val="left"/>
                              <w:rPr>
                                <w:rFonts w:ascii="Arial" w:hAnsi="Arial" w:cs="Arial"/>
                                <w:sz w:val="18"/>
                                <w:szCs w:val="18"/>
                              </w:rPr>
                            </w:pPr>
                            <w:r w:rsidRPr="00B44236">
                              <w:rPr>
                                <w:rFonts w:ascii="Arial" w:hAnsi="Arial" w:cs="Arial"/>
                                <w:sz w:val="18"/>
                                <w:szCs w:val="18"/>
                              </w:rPr>
                              <w:t xml:space="preserve">SIC 35: Electricity, gas, </w:t>
                            </w:r>
                            <w:proofErr w:type="gramStart"/>
                            <w:r w:rsidRPr="00B44236">
                              <w:rPr>
                                <w:rFonts w:ascii="Arial" w:hAnsi="Arial" w:cs="Arial"/>
                                <w:sz w:val="18"/>
                                <w:szCs w:val="18"/>
                              </w:rPr>
                              <w:t>steam</w:t>
                            </w:r>
                            <w:proofErr w:type="gramEnd"/>
                            <w:r w:rsidRPr="00B44236">
                              <w:rPr>
                                <w:rFonts w:ascii="Arial" w:hAnsi="Arial" w:cs="Arial"/>
                                <w:sz w:val="18"/>
                                <w:szCs w:val="18"/>
                              </w:rPr>
                              <w:t xml:space="preserve"> and air conditioning supply</w:t>
                            </w:r>
                          </w:p>
                          <w:p w14:paraId="53D961BE" w14:textId="77777777" w:rsidR="004659AD" w:rsidRPr="00B44236" w:rsidRDefault="004659AD" w:rsidP="00B44236">
                            <w:pPr>
                              <w:jc w:val="left"/>
                              <w:rPr>
                                <w:rFonts w:ascii="Arial" w:hAnsi="Arial" w:cs="Arial"/>
                                <w:sz w:val="18"/>
                                <w:szCs w:val="18"/>
                              </w:rPr>
                            </w:pPr>
                            <w:r w:rsidRPr="00B44236">
                              <w:rPr>
                                <w:rFonts w:ascii="Arial" w:hAnsi="Arial" w:cs="Arial"/>
                                <w:sz w:val="18"/>
                                <w:szCs w:val="18"/>
                              </w:rPr>
                              <w:t xml:space="preserve">SIC 36: Water collection, </w:t>
                            </w:r>
                            <w:proofErr w:type="gramStart"/>
                            <w:r w:rsidRPr="00B44236">
                              <w:rPr>
                                <w:rFonts w:ascii="Arial" w:hAnsi="Arial" w:cs="Arial"/>
                                <w:sz w:val="18"/>
                                <w:szCs w:val="18"/>
                              </w:rPr>
                              <w:t>treatment</w:t>
                            </w:r>
                            <w:proofErr w:type="gramEnd"/>
                            <w:r w:rsidRPr="00B44236">
                              <w:rPr>
                                <w:rFonts w:ascii="Arial" w:hAnsi="Arial" w:cs="Arial"/>
                                <w:sz w:val="18"/>
                                <w:szCs w:val="18"/>
                              </w:rPr>
                              <w:t xml:space="preserve"> and supply</w:t>
                            </w:r>
                          </w:p>
                          <w:p w14:paraId="5587A118" w14:textId="77777777" w:rsidR="004659AD" w:rsidRPr="00B44236" w:rsidRDefault="004659AD" w:rsidP="00B44236">
                            <w:pPr>
                              <w:jc w:val="left"/>
                              <w:rPr>
                                <w:rFonts w:ascii="Arial" w:hAnsi="Arial" w:cs="Arial"/>
                                <w:sz w:val="18"/>
                                <w:szCs w:val="18"/>
                              </w:rPr>
                            </w:pPr>
                            <w:r w:rsidRPr="00B44236">
                              <w:rPr>
                                <w:rFonts w:ascii="Arial" w:hAnsi="Arial" w:cs="Arial"/>
                                <w:sz w:val="18"/>
                                <w:szCs w:val="18"/>
                              </w:rPr>
                              <w:t>SIC 38.22: Treatment and disposal of hazardous waste</w:t>
                            </w:r>
                          </w:p>
                          <w:p w14:paraId="4F3C0536" w14:textId="77777777" w:rsidR="004659AD" w:rsidRPr="00B44236" w:rsidRDefault="004659AD" w:rsidP="00B44236">
                            <w:pPr>
                              <w:jc w:val="left"/>
                              <w:rPr>
                                <w:rFonts w:ascii="Arial" w:hAnsi="Arial" w:cs="Arial"/>
                                <w:sz w:val="18"/>
                                <w:szCs w:val="18"/>
                              </w:rPr>
                            </w:pPr>
                            <w:r w:rsidRPr="00B44236">
                              <w:rPr>
                                <w:rFonts w:ascii="Arial" w:hAnsi="Arial" w:cs="Arial"/>
                                <w:sz w:val="18"/>
                                <w:szCs w:val="18"/>
                              </w:rPr>
                              <w:t xml:space="preserve">SIC 71.12/2 Engineering related scientific and technical consulting </w:t>
                            </w:r>
                            <w:proofErr w:type="gramStart"/>
                            <w:r w:rsidRPr="00B44236">
                              <w:rPr>
                                <w:rFonts w:ascii="Arial" w:hAnsi="Arial" w:cs="Arial"/>
                                <w:sz w:val="18"/>
                                <w:szCs w:val="18"/>
                              </w:rPr>
                              <w:t>activities</w:t>
                            </w:r>
                            <w:proofErr w:type="gramEnd"/>
                          </w:p>
                          <w:p w14:paraId="4CA0CD3F" w14:textId="77777777" w:rsidR="004659AD" w:rsidRDefault="004659AD" w:rsidP="00B44236">
                            <w:pPr>
                              <w:jc w:val="left"/>
                            </w:pPr>
                            <w:r w:rsidRPr="00B44236">
                              <w:rPr>
                                <w:rFonts w:ascii="Arial" w:hAnsi="Arial" w:cs="Arial"/>
                                <w:sz w:val="18"/>
                                <w:szCs w:val="18"/>
                              </w:rPr>
                              <w:t xml:space="preserve">SIC 74.90/1 Environmental consulting </w:t>
                            </w:r>
                            <w:proofErr w:type="gramStart"/>
                            <w:r w:rsidRPr="00B44236">
                              <w:rPr>
                                <w:rFonts w:ascii="Arial" w:hAnsi="Arial" w:cs="Arial"/>
                                <w:sz w:val="18"/>
                                <w:szCs w:val="18"/>
                              </w:rPr>
                              <w:t>activities</w:t>
                            </w:r>
                            <w:proofErr w:type="gramEnd"/>
                            <w:r>
                              <w:t xml:space="preserve"> </w:t>
                            </w:r>
                          </w:p>
                          <w:p w14:paraId="4FEEC18D" w14:textId="77777777" w:rsidR="004659AD" w:rsidRDefault="004659AD" w:rsidP="00462AB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991C5" id="Text Box 11" o:spid="_x0000_s1028" type="#_x0000_t202" style="position:absolute;left:0;text-align:left;margin-left:9pt;margin-top:7.65pt;width:450pt;height:14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" fillcolor="#cff">
                <v:textbox>
                  <w:txbxContent>
                    <w:p w14:paraId="3A749BC5" w14:textId="77777777" w:rsidR="004659AD" w:rsidRPr="00421AB9" w:rsidRDefault="004659AD" w:rsidP="00462AB5">
                      <w:pPr>
                        <w:jc w:val="left"/>
                        <w:rPr>
                          <w:rFonts w:ascii="Arial" w:hAnsi="Arial" w:cs="Arial"/>
                          <w:b/>
                          <w:sz w:val="22"/>
                          <w:szCs w:val="22"/>
                        </w:rPr>
                      </w:pPr>
                      <w:r>
                        <w:rPr>
                          <w:rFonts w:ascii="Arial" w:hAnsi="Arial" w:cs="Arial"/>
                          <w:b/>
                          <w:sz w:val="22"/>
                          <w:szCs w:val="22"/>
                        </w:rPr>
                        <w:t>Energy</w:t>
                      </w:r>
                    </w:p>
                    <w:p w14:paraId="2688B2E7" w14:textId="77777777" w:rsidR="004659AD" w:rsidRPr="00B44236" w:rsidRDefault="004659AD" w:rsidP="00B44236">
                      <w:pPr>
                        <w:jc w:val="left"/>
                        <w:rPr>
                          <w:rFonts w:ascii="Arial" w:hAnsi="Arial" w:cs="Arial"/>
                          <w:sz w:val="18"/>
                          <w:szCs w:val="18"/>
                        </w:rPr>
                      </w:pPr>
                      <w:r w:rsidRPr="00B44236">
                        <w:rPr>
                          <w:rFonts w:ascii="Arial" w:hAnsi="Arial" w:cs="Arial"/>
                          <w:sz w:val="18"/>
                          <w:szCs w:val="18"/>
                        </w:rPr>
                        <w:t>SIC 05: Mining of coal and lignite</w:t>
                      </w:r>
                    </w:p>
                    <w:p w14:paraId="654415B1" w14:textId="77777777" w:rsidR="004659AD" w:rsidRPr="00B44236" w:rsidRDefault="004659AD" w:rsidP="00B44236">
                      <w:pPr>
                        <w:jc w:val="left"/>
                        <w:rPr>
                          <w:rFonts w:ascii="Arial" w:hAnsi="Arial" w:cs="Arial"/>
                          <w:sz w:val="18"/>
                          <w:szCs w:val="18"/>
                        </w:rPr>
                      </w:pPr>
                      <w:r w:rsidRPr="00B44236">
                        <w:rPr>
                          <w:rFonts w:ascii="Arial" w:hAnsi="Arial" w:cs="Arial"/>
                          <w:sz w:val="18"/>
                          <w:szCs w:val="18"/>
                        </w:rPr>
                        <w:t>SIC 06: Extraction of crude petroleum and natural gas</w:t>
                      </w:r>
                    </w:p>
                    <w:p w14:paraId="000115F9" w14:textId="77777777" w:rsidR="004659AD" w:rsidRPr="00B44236" w:rsidRDefault="004659AD" w:rsidP="00B44236">
                      <w:pPr>
                        <w:jc w:val="left"/>
                        <w:rPr>
                          <w:rFonts w:ascii="Arial" w:hAnsi="Arial" w:cs="Arial"/>
                          <w:sz w:val="18"/>
                          <w:szCs w:val="18"/>
                        </w:rPr>
                      </w:pPr>
                      <w:r w:rsidRPr="00B44236">
                        <w:rPr>
                          <w:rFonts w:ascii="Arial" w:hAnsi="Arial" w:cs="Arial"/>
                          <w:sz w:val="18"/>
                          <w:szCs w:val="18"/>
                        </w:rPr>
                        <w:t>SIC 09: Mining support service activities</w:t>
                      </w:r>
                    </w:p>
                    <w:p w14:paraId="44B4AFCC" w14:textId="77777777" w:rsidR="004659AD" w:rsidRPr="00B44236" w:rsidRDefault="004659AD" w:rsidP="00B44236">
                      <w:pPr>
                        <w:jc w:val="left"/>
                        <w:rPr>
                          <w:rFonts w:ascii="Arial" w:hAnsi="Arial" w:cs="Arial"/>
                          <w:sz w:val="18"/>
                          <w:szCs w:val="18"/>
                        </w:rPr>
                      </w:pPr>
                      <w:r w:rsidRPr="00B44236">
                        <w:rPr>
                          <w:rFonts w:ascii="Arial" w:hAnsi="Arial" w:cs="Arial"/>
                          <w:sz w:val="18"/>
                          <w:szCs w:val="18"/>
                        </w:rPr>
                        <w:t>SIC 19: Manufacture of coke and refined petroleum products</w:t>
                      </w:r>
                    </w:p>
                    <w:p w14:paraId="62C903BE" w14:textId="77777777" w:rsidR="004659AD" w:rsidRPr="00B44236" w:rsidRDefault="004659AD" w:rsidP="00B44236">
                      <w:pPr>
                        <w:jc w:val="left"/>
                        <w:rPr>
                          <w:rFonts w:ascii="Arial" w:hAnsi="Arial" w:cs="Arial"/>
                          <w:sz w:val="18"/>
                          <w:szCs w:val="18"/>
                        </w:rPr>
                      </w:pPr>
                      <w:r w:rsidRPr="00B44236">
                        <w:rPr>
                          <w:rFonts w:ascii="Arial" w:hAnsi="Arial" w:cs="Arial"/>
                          <w:sz w:val="18"/>
                          <w:szCs w:val="18"/>
                        </w:rPr>
                        <w:t>SIC 20.14: Manufacture of other organic based chemicals</w:t>
                      </w:r>
                    </w:p>
                    <w:p w14:paraId="54A18788" w14:textId="77777777" w:rsidR="004659AD" w:rsidRPr="00B44236" w:rsidRDefault="004659AD" w:rsidP="00B44236">
                      <w:pPr>
                        <w:jc w:val="left"/>
                        <w:rPr>
                          <w:rFonts w:ascii="Arial" w:hAnsi="Arial" w:cs="Arial"/>
                          <w:sz w:val="18"/>
                          <w:szCs w:val="18"/>
                        </w:rPr>
                      </w:pPr>
                      <w:r w:rsidRPr="00B44236">
                        <w:rPr>
                          <w:rFonts w:ascii="Arial" w:hAnsi="Arial" w:cs="Arial"/>
                          <w:sz w:val="18"/>
                          <w:szCs w:val="18"/>
                        </w:rPr>
                        <w:t xml:space="preserve">SIC 35: Electricity, gas, </w:t>
                      </w:r>
                      <w:proofErr w:type="gramStart"/>
                      <w:r w:rsidRPr="00B44236">
                        <w:rPr>
                          <w:rFonts w:ascii="Arial" w:hAnsi="Arial" w:cs="Arial"/>
                          <w:sz w:val="18"/>
                          <w:szCs w:val="18"/>
                        </w:rPr>
                        <w:t>steam</w:t>
                      </w:r>
                      <w:proofErr w:type="gramEnd"/>
                      <w:r w:rsidRPr="00B44236">
                        <w:rPr>
                          <w:rFonts w:ascii="Arial" w:hAnsi="Arial" w:cs="Arial"/>
                          <w:sz w:val="18"/>
                          <w:szCs w:val="18"/>
                        </w:rPr>
                        <w:t xml:space="preserve"> and air conditioning supply</w:t>
                      </w:r>
                    </w:p>
                    <w:p w14:paraId="53D961BE" w14:textId="77777777" w:rsidR="004659AD" w:rsidRPr="00B44236" w:rsidRDefault="004659AD" w:rsidP="00B44236">
                      <w:pPr>
                        <w:jc w:val="left"/>
                        <w:rPr>
                          <w:rFonts w:ascii="Arial" w:hAnsi="Arial" w:cs="Arial"/>
                          <w:sz w:val="18"/>
                          <w:szCs w:val="18"/>
                        </w:rPr>
                      </w:pPr>
                      <w:r w:rsidRPr="00B44236">
                        <w:rPr>
                          <w:rFonts w:ascii="Arial" w:hAnsi="Arial" w:cs="Arial"/>
                          <w:sz w:val="18"/>
                          <w:szCs w:val="18"/>
                        </w:rPr>
                        <w:t xml:space="preserve">SIC 36: Water collection, </w:t>
                      </w:r>
                      <w:proofErr w:type="gramStart"/>
                      <w:r w:rsidRPr="00B44236">
                        <w:rPr>
                          <w:rFonts w:ascii="Arial" w:hAnsi="Arial" w:cs="Arial"/>
                          <w:sz w:val="18"/>
                          <w:szCs w:val="18"/>
                        </w:rPr>
                        <w:t>treatment</w:t>
                      </w:r>
                      <w:proofErr w:type="gramEnd"/>
                      <w:r w:rsidRPr="00B44236">
                        <w:rPr>
                          <w:rFonts w:ascii="Arial" w:hAnsi="Arial" w:cs="Arial"/>
                          <w:sz w:val="18"/>
                          <w:szCs w:val="18"/>
                        </w:rPr>
                        <w:t xml:space="preserve"> and supply</w:t>
                      </w:r>
                    </w:p>
                    <w:p w14:paraId="5587A118" w14:textId="77777777" w:rsidR="004659AD" w:rsidRPr="00B44236" w:rsidRDefault="004659AD" w:rsidP="00B44236">
                      <w:pPr>
                        <w:jc w:val="left"/>
                        <w:rPr>
                          <w:rFonts w:ascii="Arial" w:hAnsi="Arial" w:cs="Arial"/>
                          <w:sz w:val="18"/>
                          <w:szCs w:val="18"/>
                        </w:rPr>
                      </w:pPr>
                      <w:r w:rsidRPr="00B44236">
                        <w:rPr>
                          <w:rFonts w:ascii="Arial" w:hAnsi="Arial" w:cs="Arial"/>
                          <w:sz w:val="18"/>
                          <w:szCs w:val="18"/>
                        </w:rPr>
                        <w:t>SIC 38.22: Treatment and disposal of hazardous waste</w:t>
                      </w:r>
                    </w:p>
                    <w:p w14:paraId="4F3C0536" w14:textId="77777777" w:rsidR="004659AD" w:rsidRPr="00B44236" w:rsidRDefault="004659AD" w:rsidP="00B44236">
                      <w:pPr>
                        <w:jc w:val="left"/>
                        <w:rPr>
                          <w:rFonts w:ascii="Arial" w:hAnsi="Arial" w:cs="Arial"/>
                          <w:sz w:val="18"/>
                          <w:szCs w:val="18"/>
                        </w:rPr>
                      </w:pPr>
                      <w:r w:rsidRPr="00B44236">
                        <w:rPr>
                          <w:rFonts w:ascii="Arial" w:hAnsi="Arial" w:cs="Arial"/>
                          <w:sz w:val="18"/>
                          <w:szCs w:val="18"/>
                        </w:rPr>
                        <w:t xml:space="preserve">SIC 71.12/2 Engineering related scientific and technical consulting </w:t>
                      </w:r>
                      <w:proofErr w:type="gramStart"/>
                      <w:r w:rsidRPr="00B44236">
                        <w:rPr>
                          <w:rFonts w:ascii="Arial" w:hAnsi="Arial" w:cs="Arial"/>
                          <w:sz w:val="18"/>
                          <w:szCs w:val="18"/>
                        </w:rPr>
                        <w:t>activities</w:t>
                      </w:r>
                      <w:proofErr w:type="gramEnd"/>
                    </w:p>
                    <w:p w14:paraId="4CA0CD3F" w14:textId="77777777" w:rsidR="004659AD" w:rsidRDefault="004659AD" w:rsidP="00B44236">
                      <w:pPr>
                        <w:jc w:val="left"/>
                      </w:pPr>
                      <w:r w:rsidRPr="00B44236">
                        <w:rPr>
                          <w:rFonts w:ascii="Arial" w:hAnsi="Arial" w:cs="Arial"/>
                          <w:sz w:val="18"/>
                          <w:szCs w:val="18"/>
                        </w:rPr>
                        <w:t xml:space="preserve">SIC 74.90/1 Environmental consulting </w:t>
                      </w:r>
                      <w:proofErr w:type="gramStart"/>
                      <w:r w:rsidRPr="00B44236">
                        <w:rPr>
                          <w:rFonts w:ascii="Arial" w:hAnsi="Arial" w:cs="Arial"/>
                          <w:sz w:val="18"/>
                          <w:szCs w:val="18"/>
                        </w:rPr>
                        <w:t>activities</w:t>
                      </w:r>
                      <w:proofErr w:type="gramEnd"/>
                      <w:r>
                        <w:t xml:space="preserve"> </w:t>
                      </w:r>
                    </w:p>
                    <w:p w14:paraId="4FEEC18D" w14:textId="77777777" w:rsidR="004659AD" w:rsidRDefault="004659AD" w:rsidP="00462AB5">
                      <w:pPr>
                        <w:jc w:val="center"/>
                      </w:pPr>
                    </w:p>
                  </w:txbxContent>
                </v:textbox>
              </v:shape>
            </w:pict>
          </mc:Fallback>
        </mc:AlternateContent>
      </w:r>
    </w:p>
    <w:p w14:paraId="7952960E" w14:textId="77777777" w:rsidR="00061BDB" w:rsidRDefault="00061BDB" w:rsidP="00061BDB">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14:paraId="70538B86" w14:textId="77777777" w:rsidR="00061BDB" w:rsidRDefault="00061BDB" w:rsidP="00061BDB">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14:paraId="501C7802" w14:textId="77777777" w:rsidR="00061BDB" w:rsidRDefault="00061BDB" w:rsidP="00061BDB">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14:paraId="6F34C6F4" w14:textId="77777777" w:rsidR="00061BDB" w:rsidRDefault="00061BDB" w:rsidP="00061BDB">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14:paraId="56C183DD" w14:textId="77777777" w:rsidR="00061BDB" w:rsidRDefault="00061BDB" w:rsidP="00061BDB">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14:paraId="58EC8DA0" w14:textId="77777777" w:rsidR="00061BDB" w:rsidRDefault="00061BDB" w:rsidP="00061BDB">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14:paraId="060212E3" w14:textId="77777777" w:rsidR="00061BDB" w:rsidRDefault="00061BDB" w:rsidP="00061BDB">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14:paraId="189B4730" w14:textId="77777777" w:rsidR="00061BDB" w:rsidRDefault="00061BDB" w:rsidP="00061BDB">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14:paraId="1806C32C" w14:textId="77777777" w:rsidR="002576EE" w:rsidRDefault="002576EE" w:rsidP="00061BDB">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14:paraId="567A3471" w14:textId="77777777" w:rsidR="00B44236" w:rsidRDefault="00B44236" w:rsidP="00061BDB">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14:paraId="293ABB81" w14:textId="77777777" w:rsidR="00836E2A" w:rsidRDefault="00836E2A" w:rsidP="00061BDB">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14:paraId="4D37FF48" w14:textId="480B6DD9" w:rsidR="00CD6C26" w:rsidRPr="005B3948" w:rsidRDefault="00CD6C26" w:rsidP="00CD6C26">
      <w:pPr>
        <w:shd w:val="clear" w:color="auto" w:fill="FFFFFF"/>
        <w:tabs>
          <w:tab w:val="clear" w:pos="720"/>
          <w:tab w:val="clear" w:pos="1440"/>
          <w:tab w:val="clear" w:pos="2160"/>
          <w:tab w:val="clear" w:pos="2880"/>
          <w:tab w:val="clear" w:pos="4680"/>
          <w:tab w:val="clear" w:pos="5400"/>
          <w:tab w:val="clear" w:pos="9000"/>
        </w:tabs>
        <w:spacing w:before="100" w:beforeAutospacing="1" w:after="240" w:line="240" w:lineRule="auto"/>
        <w:jc w:val="left"/>
        <w:rPr>
          <w:rFonts w:ascii="Arial" w:hAnsi="Arial" w:cs="Arial"/>
          <w:color w:val="000000"/>
          <w:sz w:val="22"/>
          <w:szCs w:val="22"/>
          <w:u w:val="single"/>
          <w:lang w:eastAsia="en-GB"/>
        </w:rPr>
      </w:pPr>
      <w:r w:rsidRPr="005B3948">
        <w:rPr>
          <w:rFonts w:ascii="Arial" w:hAnsi="Arial" w:cs="Arial"/>
          <w:bCs/>
          <w:color w:val="000000"/>
          <w:sz w:val="22"/>
          <w:szCs w:val="22"/>
          <w:u w:val="single"/>
          <w:lang w:eastAsia="en-GB"/>
        </w:rPr>
        <w:t>Oil &amp; Gas</w:t>
      </w:r>
    </w:p>
    <w:p w14:paraId="2E71D398" w14:textId="52F2CCA8" w:rsidR="003C63EE" w:rsidRDefault="003C63EE" w:rsidP="00B934EE">
      <w:pPr>
        <w:shd w:val="clear" w:color="auto" w:fill="FFFFFF"/>
        <w:tabs>
          <w:tab w:val="clear" w:pos="720"/>
          <w:tab w:val="clear" w:pos="1440"/>
          <w:tab w:val="clear" w:pos="2160"/>
          <w:tab w:val="clear" w:pos="2880"/>
          <w:tab w:val="clear" w:pos="4680"/>
          <w:tab w:val="clear" w:pos="5400"/>
          <w:tab w:val="clear" w:pos="9000"/>
        </w:tabs>
        <w:spacing w:before="100" w:beforeAutospacing="1" w:line="240" w:lineRule="auto"/>
        <w:jc w:val="left"/>
        <w:rPr>
          <w:rFonts w:ascii="Arial" w:hAnsi="Arial" w:cs="Arial"/>
          <w:sz w:val="22"/>
          <w:szCs w:val="22"/>
        </w:rPr>
      </w:pPr>
      <w:r>
        <w:rPr>
          <w:rFonts w:ascii="Arial" w:hAnsi="Arial" w:cs="Arial"/>
          <w:sz w:val="22"/>
          <w:szCs w:val="22"/>
        </w:rPr>
        <w:t>T</w:t>
      </w:r>
      <w:r w:rsidR="00CD6C26">
        <w:rPr>
          <w:rFonts w:ascii="Arial" w:hAnsi="Arial" w:cs="Arial"/>
          <w:sz w:val="22"/>
          <w:szCs w:val="22"/>
        </w:rPr>
        <w:t>here is an issue with re</w:t>
      </w:r>
      <w:r w:rsidR="00BD3909">
        <w:rPr>
          <w:rFonts w:ascii="Arial" w:hAnsi="Arial" w:cs="Arial"/>
          <w:sz w:val="22"/>
          <w:szCs w:val="22"/>
        </w:rPr>
        <w:t>gards to the treatment of SIC 6: Extraction of crude petroleum and natural gas.</w:t>
      </w:r>
      <w:r w:rsidR="00CD6C26">
        <w:rPr>
          <w:rFonts w:ascii="Arial" w:hAnsi="Arial" w:cs="Arial"/>
          <w:sz w:val="22"/>
          <w:szCs w:val="22"/>
        </w:rPr>
        <w:t xml:space="preserve">  E</w:t>
      </w:r>
      <w:r w:rsidR="00CD6C26" w:rsidRPr="00CD6C26">
        <w:rPr>
          <w:rFonts w:ascii="Arial" w:hAnsi="Arial" w:cs="Arial"/>
          <w:sz w:val="22"/>
          <w:szCs w:val="22"/>
        </w:rPr>
        <w:t>stimates of GVA (from the Scottish Annual Business Statistics) and employment (from the Business Register and Employment Survey) are</w:t>
      </w:r>
      <w:r w:rsidR="00CD6C26" w:rsidRPr="00CD6C26">
        <w:rPr>
          <w:rFonts w:ascii="Arial" w:hAnsi="Arial" w:cs="Arial"/>
          <w:color w:val="000000"/>
          <w:sz w:val="22"/>
          <w:szCs w:val="22"/>
        </w:rPr>
        <w:t xml:space="preserve"> allocated to UK regions (including Scotland) according to the address at which the business is registered - onshore and offshore Oil &amp; Gas extraction and activities are allocated in this way.</w:t>
      </w:r>
      <w:r w:rsidR="007506E7">
        <w:rPr>
          <w:rFonts w:ascii="Arial" w:hAnsi="Arial" w:cs="Arial"/>
          <w:color w:val="000000"/>
          <w:sz w:val="22"/>
          <w:szCs w:val="22"/>
        </w:rPr>
        <w:t xml:space="preserve"> </w:t>
      </w:r>
      <w:r w:rsidR="00CD6C26" w:rsidRPr="00CD6C26">
        <w:rPr>
          <w:rFonts w:ascii="Arial" w:hAnsi="Arial" w:cs="Arial"/>
          <w:color w:val="000000"/>
          <w:sz w:val="22"/>
          <w:szCs w:val="22"/>
          <w:lang w:eastAsia="en-GB"/>
        </w:rPr>
        <w:t xml:space="preserve">GVA associated with </w:t>
      </w:r>
      <w:proofErr w:type="gramStart"/>
      <w:r w:rsidR="00CD6C26" w:rsidRPr="00CD6C26">
        <w:rPr>
          <w:rFonts w:ascii="Arial" w:hAnsi="Arial" w:cs="Arial"/>
          <w:color w:val="000000"/>
          <w:sz w:val="22"/>
          <w:szCs w:val="22"/>
          <w:lang w:eastAsia="en-GB"/>
        </w:rPr>
        <w:t>off-shore</w:t>
      </w:r>
      <w:proofErr w:type="gramEnd"/>
      <w:r w:rsidR="00CD6C26" w:rsidRPr="00CD6C26">
        <w:rPr>
          <w:rFonts w:ascii="Arial" w:hAnsi="Arial" w:cs="Arial"/>
          <w:color w:val="000000"/>
          <w:sz w:val="22"/>
          <w:szCs w:val="22"/>
          <w:lang w:eastAsia="en-GB"/>
        </w:rPr>
        <w:t xml:space="preserve"> activity, under </w:t>
      </w:r>
      <w:smartTag w:uri="urn:schemas-microsoft-com:office:smarttags" w:element="country-region">
        <w:r w:rsidR="00CD6C26" w:rsidRPr="00CD6C26">
          <w:rPr>
            <w:rFonts w:ascii="Arial" w:hAnsi="Arial" w:cs="Arial"/>
            <w:color w:val="000000"/>
            <w:sz w:val="22"/>
            <w:szCs w:val="22"/>
            <w:lang w:eastAsia="en-GB"/>
          </w:rPr>
          <w:t>UK</w:t>
        </w:r>
      </w:smartTag>
      <w:r w:rsidR="00CD6C26" w:rsidRPr="00CD6C26">
        <w:rPr>
          <w:rFonts w:ascii="Arial" w:hAnsi="Arial" w:cs="Arial"/>
          <w:color w:val="000000"/>
          <w:sz w:val="22"/>
          <w:szCs w:val="22"/>
          <w:lang w:eastAsia="en-GB"/>
        </w:rPr>
        <w:t xml:space="preserve"> regional accounts procedures, is normally allocated to a separate ‘Extra Regio’ category rather than allocated to a region within the </w:t>
      </w:r>
      <w:smartTag w:uri="urn:schemas-microsoft-com:office:smarttags" w:element="country-region">
        <w:smartTag w:uri="urn:schemas-microsoft-com:office:smarttags" w:element="place">
          <w:r w:rsidR="00CD6C26" w:rsidRPr="00CD6C26">
            <w:rPr>
              <w:rFonts w:ascii="Arial" w:hAnsi="Arial" w:cs="Arial"/>
              <w:color w:val="000000"/>
              <w:sz w:val="22"/>
              <w:szCs w:val="22"/>
              <w:lang w:eastAsia="en-GB"/>
            </w:rPr>
            <w:t>UK</w:t>
          </w:r>
        </w:smartTag>
      </w:smartTag>
      <w:r w:rsidR="00CD6C26" w:rsidRPr="00CD6C26">
        <w:rPr>
          <w:rFonts w:ascii="Arial" w:hAnsi="Arial" w:cs="Arial"/>
          <w:color w:val="000000"/>
          <w:sz w:val="22"/>
          <w:szCs w:val="22"/>
          <w:lang w:eastAsia="en-GB"/>
        </w:rPr>
        <w:t>.</w:t>
      </w:r>
    </w:p>
    <w:p w14:paraId="5FCF3DDE" w14:textId="02D71A2D" w:rsidR="003C63EE" w:rsidRPr="00494975" w:rsidRDefault="003C63EE" w:rsidP="003C63EE">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roofErr w:type="gramStart"/>
      <w:r w:rsidRPr="0032645B">
        <w:rPr>
          <w:rFonts w:ascii="Arial" w:hAnsi="Arial" w:cs="Arial"/>
          <w:sz w:val="22"/>
          <w:szCs w:val="22"/>
          <w:lang w:eastAsia="en-GB"/>
        </w:rPr>
        <w:lastRenderedPageBreak/>
        <w:t>A number of</w:t>
      </w:r>
      <w:proofErr w:type="gramEnd"/>
      <w:r w:rsidRPr="0032645B">
        <w:rPr>
          <w:rFonts w:ascii="Arial" w:hAnsi="Arial" w:cs="Arial"/>
          <w:sz w:val="22"/>
          <w:szCs w:val="22"/>
          <w:lang w:eastAsia="en-GB"/>
        </w:rPr>
        <w:t xml:space="preserve"> different approaches can be used to allocate a share of economic output to </w:t>
      </w:r>
      <w:smartTag w:uri="urn:schemas-microsoft-com:office:smarttags" w:element="place">
        <w:smartTag w:uri="urn:schemas-microsoft-com:office:smarttags" w:element="country-region">
          <w:r w:rsidRPr="00494975">
            <w:rPr>
              <w:rFonts w:ascii="Arial" w:hAnsi="Arial" w:cs="Arial"/>
              <w:sz w:val="22"/>
              <w:szCs w:val="22"/>
              <w:lang w:eastAsia="en-GB"/>
            </w:rPr>
            <w:t>Scotland</w:t>
          </w:r>
        </w:smartTag>
      </w:smartTag>
      <w:r w:rsidRPr="00494975">
        <w:rPr>
          <w:rFonts w:ascii="Arial" w:hAnsi="Arial" w:cs="Arial"/>
          <w:sz w:val="22"/>
          <w:szCs w:val="22"/>
          <w:lang w:eastAsia="en-GB"/>
        </w:rPr>
        <w:t xml:space="preserve"> under various assumptions about the delineation of the oil and gas industry. </w:t>
      </w:r>
      <w:r w:rsidRPr="00B934EE">
        <w:rPr>
          <w:rFonts w:ascii="Arial" w:hAnsi="Arial" w:cs="Arial"/>
          <w:sz w:val="22"/>
          <w:szCs w:val="22"/>
          <w:lang w:eastAsia="en-GB"/>
        </w:rPr>
        <w:t>The</w:t>
      </w:r>
      <w:r w:rsidRPr="00494975">
        <w:rPr>
          <w:rFonts w:ascii="Arial" w:hAnsi="Arial" w:cs="Arial"/>
          <w:sz w:val="22"/>
          <w:szCs w:val="22"/>
          <w:lang w:eastAsia="en-GB"/>
        </w:rPr>
        <w:t xml:space="preserve"> Government Expenditure and Revenue Scotland (GERS) report provides two illustrative approaches for estimating </w:t>
      </w:r>
      <w:smartTag w:uri="urn:schemas-microsoft-com:office:smarttags" w:element="country-region">
        <w:r w:rsidRPr="00494975">
          <w:rPr>
            <w:rFonts w:ascii="Arial" w:hAnsi="Arial" w:cs="Arial"/>
            <w:sz w:val="22"/>
            <w:szCs w:val="22"/>
            <w:lang w:eastAsia="en-GB"/>
          </w:rPr>
          <w:t>Scotland</w:t>
        </w:r>
      </w:smartTag>
      <w:r w:rsidRPr="00494975">
        <w:rPr>
          <w:rFonts w:ascii="Arial" w:hAnsi="Arial" w:cs="Arial"/>
          <w:sz w:val="22"/>
          <w:szCs w:val="22"/>
          <w:lang w:eastAsia="en-GB"/>
        </w:rPr>
        <w:t xml:space="preserve">’s share of </w:t>
      </w:r>
      <w:smartTag w:uri="urn:schemas-microsoft-com:office:smarttags" w:element="place">
        <w:r w:rsidRPr="00494975">
          <w:rPr>
            <w:rFonts w:ascii="Arial" w:hAnsi="Arial" w:cs="Arial"/>
            <w:sz w:val="22"/>
            <w:szCs w:val="22"/>
            <w:lang w:eastAsia="en-GB"/>
          </w:rPr>
          <w:t>North Sea</w:t>
        </w:r>
      </w:smartTag>
      <w:r w:rsidRPr="00494975">
        <w:rPr>
          <w:rFonts w:ascii="Arial" w:hAnsi="Arial" w:cs="Arial"/>
          <w:sz w:val="22"/>
          <w:szCs w:val="22"/>
          <w:lang w:eastAsia="en-GB"/>
        </w:rPr>
        <w:t xml:space="preserve"> revenue</w:t>
      </w:r>
      <w:r w:rsidRPr="00494975">
        <w:rPr>
          <w:rStyle w:val="FootnoteReference"/>
          <w:rFonts w:ascii="Arial" w:hAnsi="Arial" w:cs="Arial"/>
          <w:sz w:val="22"/>
          <w:szCs w:val="22"/>
          <w:lang w:eastAsia="en-GB"/>
        </w:rPr>
        <w:footnoteReference w:id="2"/>
      </w:r>
      <w:r w:rsidRPr="00494975">
        <w:rPr>
          <w:rFonts w:ascii="Arial" w:hAnsi="Arial" w:cs="Arial"/>
          <w:sz w:val="22"/>
          <w:szCs w:val="22"/>
          <w:lang w:eastAsia="en-GB"/>
        </w:rPr>
        <w:t xml:space="preserve">.  </w:t>
      </w:r>
    </w:p>
    <w:p w14:paraId="2C854AB6" w14:textId="7DEB3657" w:rsidR="00CD6C26" w:rsidRPr="00494975" w:rsidRDefault="00370B0D" w:rsidP="00CD6C2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sz w:val="22"/>
          <w:szCs w:val="22"/>
        </w:rPr>
      </w:pPr>
      <w:r w:rsidRPr="00494975">
        <w:rPr>
          <w:rFonts w:ascii="Arial" w:hAnsi="Arial" w:cs="Arial"/>
          <w:sz w:val="22"/>
          <w:szCs w:val="22"/>
        </w:rPr>
        <w:t>T</w:t>
      </w:r>
      <w:r w:rsidR="00CD6C26" w:rsidRPr="00494975">
        <w:rPr>
          <w:rFonts w:ascii="Arial" w:hAnsi="Arial" w:cs="Arial"/>
          <w:sz w:val="22"/>
          <w:szCs w:val="22"/>
        </w:rPr>
        <w:t xml:space="preserve">he Scottish Government </w:t>
      </w:r>
      <w:r w:rsidR="00FE0A08" w:rsidRPr="00494975">
        <w:rPr>
          <w:rFonts w:ascii="Arial" w:hAnsi="Arial" w:cs="Arial"/>
          <w:sz w:val="22"/>
          <w:szCs w:val="22"/>
        </w:rPr>
        <w:t>also produces</w:t>
      </w:r>
      <w:r w:rsidR="00CD6C26" w:rsidRPr="00494975">
        <w:rPr>
          <w:rFonts w:ascii="Arial" w:hAnsi="Arial" w:cs="Arial"/>
          <w:sz w:val="22"/>
          <w:szCs w:val="22"/>
        </w:rPr>
        <w:t xml:space="preserve"> estimates of </w:t>
      </w:r>
      <w:smartTag w:uri="urn:schemas-microsoft-com:office:smarttags" w:element="country-region">
        <w:r w:rsidR="00CD6C26" w:rsidRPr="00494975">
          <w:rPr>
            <w:rFonts w:ascii="Arial" w:hAnsi="Arial" w:cs="Arial"/>
            <w:sz w:val="22"/>
            <w:szCs w:val="22"/>
          </w:rPr>
          <w:t>Scotland</w:t>
        </w:r>
      </w:smartTag>
      <w:r w:rsidR="00CD6C26" w:rsidRPr="00494975">
        <w:rPr>
          <w:rFonts w:ascii="Arial" w:hAnsi="Arial" w:cs="Arial"/>
          <w:sz w:val="22"/>
          <w:szCs w:val="22"/>
        </w:rPr>
        <w:t xml:space="preserve">'s GDP which includes the "Scottish Zone" of the </w:t>
      </w:r>
      <w:smartTag w:uri="urn:schemas-microsoft-com:office:smarttags" w:element="place">
        <w:r w:rsidR="00CD6C26" w:rsidRPr="00494975">
          <w:rPr>
            <w:rFonts w:ascii="Arial" w:hAnsi="Arial" w:cs="Arial"/>
            <w:sz w:val="22"/>
            <w:szCs w:val="22"/>
          </w:rPr>
          <w:t>North Sea</w:t>
        </w:r>
      </w:smartTag>
      <w:r w:rsidR="00CD6C26" w:rsidRPr="00494975">
        <w:rPr>
          <w:rFonts w:ascii="Arial" w:hAnsi="Arial" w:cs="Arial"/>
          <w:sz w:val="22"/>
          <w:szCs w:val="22"/>
        </w:rPr>
        <w:t xml:space="preserve"> (either by population share or </w:t>
      </w:r>
      <w:r w:rsidR="00174295" w:rsidRPr="00494975">
        <w:rPr>
          <w:rFonts w:ascii="Arial" w:hAnsi="Arial" w:cs="Arial"/>
          <w:sz w:val="22"/>
          <w:szCs w:val="22"/>
        </w:rPr>
        <w:t xml:space="preserve">geographical share), available </w:t>
      </w:r>
      <w:r w:rsidR="009E4477" w:rsidRPr="00494975">
        <w:rPr>
          <w:rFonts w:ascii="Arial" w:hAnsi="Arial" w:cs="Arial"/>
          <w:sz w:val="22"/>
          <w:szCs w:val="22"/>
        </w:rPr>
        <w:t>GDP Quarterly National Accounts</w:t>
      </w:r>
      <w:r w:rsidR="00CD6C26" w:rsidRPr="00494975">
        <w:rPr>
          <w:rFonts w:ascii="Arial" w:hAnsi="Arial" w:cs="Arial"/>
          <w:sz w:val="22"/>
          <w:szCs w:val="22"/>
        </w:rPr>
        <w:t xml:space="preserve"> publication:</w:t>
      </w:r>
    </w:p>
    <w:p w14:paraId="0BD24DD6" w14:textId="76F745DD" w:rsidR="00370B0D" w:rsidRPr="00494975" w:rsidRDefault="00BC08E9" w:rsidP="00083D1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u w:val="single"/>
          <w:lang w:eastAsia="en-GB"/>
        </w:rPr>
      </w:pPr>
      <w:hyperlink r:id="rId36" w:history="1">
        <w:r w:rsidR="009E4477" w:rsidRPr="00494975">
          <w:rPr>
            <w:rStyle w:val="Hyperlink"/>
            <w:color w:val="auto"/>
          </w:rPr>
          <w:t>Economy statistics - gov.scot (www.gov.scot)</w:t>
        </w:r>
      </w:hyperlink>
    </w:p>
    <w:p w14:paraId="0EF30C91" w14:textId="1AAE00AF" w:rsidR="007514A3" w:rsidRDefault="007514A3" w:rsidP="00083D1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u w:val="single"/>
          <w:lang w:eastAsia="en-GB"/>
        </w:rPr>
      </w:pPr>
    </w:p>
    <w:p w14:paraId="29A043FD" w14:textId="1425F34A" w:rsidR="00E93C35" w:rsidRPr="00370B0D" w:rsidRDefault="00E93C35" w:rsidP="00083D1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sz w:val="22"/>
          <w:szCs w:val="22"/>
          <w:lang w:eastAsia="en-GB"/>
        </w:rPr>
      </w:pPr>
      <w:r w:rsidRPr="00370B0D">
        <w:rPr>
          <w:rFonts w:ascii="Arial" w:hAnsi="Arial" w:cs="Arial"/>
          <w:sz w:val="22"/>
          <w:szCs w:val="22"/>
          <w:u w:val="single"/>
          <w:lang w:eastAsia="en-GB"/>
        </w:rPr>
        <w:t>Renewable Energy</w:t>
      </w:r>
    </w:p>
    <w:p w14:paraId="045CF9A3" w14:textId="77777777" w:rsidR="00E93C35" w:rsidRPr="000C0185" w:rsidRDefault="00E93C35" w:rsidP="00083D1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1788D1A7" w14:textId="023B3E01" w:rsidR="007506E7" w:rsidRDefault="001C2B3C" w:rsidP="00E47884">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r>
        <w:rPr>
          <w:rFonts w:ascii="Arial" w:hAnsi="Arial" w:cs="Arial"/>
          <w:color w:val="000000"/>
          <w:sz w:val="22"/>
          <w:szCs w:val="22"/>
          <w:lang w:eastAsia="en-GB"/>
        </w:rPr>
        <w:t xml:space="preserve">The renewable energy industry is not assigned a Standard Industrial Classification (SIC) code and therefore is not identified as a separate sector of the economy for statistical reporting purposes. While some portion of renewable energy related output and employment will be captured in other energy sectors, for example large electricity generators based in Scotland will have a renewable energy division, other activities focussed on servicing the sector will be categorised under the core function of the business, for example, </w:t>
      </w:r>
      <w:r w:rsidR="00204516">
        <w:rPr>
          <w:rFonts w:ascii="Arial" w:hAnsi="Arial" w:cs="Arial"/>
          <w:color w:val="000000"/>
          <w:sz w:val="22"/>
          <w:szCs w:val="22"/>
          <w:lang w:eastAsia="en-GB"/>
        </w:rPr>
        <w:t xml:space="preserve">construction, </w:t>
      </w:r>
      <w:proofErr w:type="gramStart"/>
      <w:r>
        <w:rPr>
          <w:rFonts w:ascii="Arial" w:hAnsi="Arial" w:cs="Arial"/>
          <w:color w:val="000000"/>
          <w:sz w:val="22"/>
          <w:szCs w:val="22"/>
          <w:lang w:eastAsia="en-GB"/>
        </w:rPr>
        <w:t>manufacturing</w:t>
      </w:r>
      <w:proofErr w:type="gramEnd"/>
      <w:r>
        <w:rPr>
          <w:rFonts w:ascii="Arial" w:hAnsi="Arial" w:cs="Arial"/>
          <w:color w:val="000000"/>
          <w:sz w:val="22"/>
          <w:szCs w:val="22"/>
          <w:lang w:eastAsia="en-GB"/>
        </w:rPr>
        <w:t xml:space="preserve"> or business services.</w:t>
      </w:r>
    </w:p>
    <w:p w14:paraId="79192EFD" w14:textId="1BF75833" w:rsidR="007506E7" w:rsidRDefault="007506E7" w:rsidP="00AB0C96">
      <w:pPr>
        <w:autoSpaceDE w:val="0"/>
        <w:autoSpaceDN w:val="0"/>
        <w:adjustRightInd w:val="0"/>
        <w:spacing w:line="240" w:lineRule="auto"/>
        <w:rPr>
          <w:rFonts w:ascii="Arial" w:hAnsi="Arial" w:cs="Arial"/>
          <w:b/>
          <w:sz w:val="22"/>
          <w:szCs w:val="22"/>
          <w:lang w:eastAsia="en-GB"/>
        </w:rPr>
      </w:pPr>
    </w:p>
    <w:p w14:paraId="036247CE" w14:textId="509B83B9" w:rsidR="00AB0C96" w:rsidRPr="000C0185" w:rsidRDefault="00AB0C96" w:rsidP="00AB0C96">
      <w:pPr>
        <w:autoSpaceDE w:val="0"/>
        <w:autoSpaceDN w:val="0"/>
        <w:adjustRightInd w:val="0"/>
        <w:spacing w:line="240" w:lineRule="auto"/>
        <w:rPr>
          <w:rFonts w:ascii="Arial" w:hAnsi="Arial" w:cs="Arial"/>
          <w:b/>
          <w:sz w:val="22"/>
          <w:szCs w:val="22"/>
          <w:lang w:eastAsia="en-GB"/>
        </w:rPr>
      </w:pPr>
      <w:r w:rsidRPr="000C0185">
        <w:rPr>
          <w:rFonts w:ascii="Arial" w:hAnsi="Arial" w:cs="Arial"/>
          <w:b/>
          <w:sz w:val="22"/>
          <w:szCs w:val="22"/>
          <w:lang w:eastAsia="en-GB"/>
        </w:rPr>
        <w:t>Financial and Business Services</w:t>
      </w:r>
    </w:p>
    <w:p w14:paraId="6C696C38" w14:textId="77777777" w:rsidR="00AB0C96" w:rsidRPr="000C0185" w:rsidRDefault="00AB0C96" w:rsidP="00AB0C96">
      <w:pPr>
        <w:autoSpaceDE w:val="0"/>
        <w:autoSpaceDN w:val="0"/>
        <w:adjustRightInd w:val="0"/>
        <w:spacing w:line="240" w:lineRule="auto"/>
        <w:rPr>
          <w:rFonts w:ascii="Arial" w:hAnsi="Arial" w:cs="Arial"/>
          <w:sz w:val="22"/>
          <w:szCs w:val="22"/>
          <w:lang w:eastAsia="en-GB"/>
        </w:rPr>
      </w:pPr>
    </w:p>
    <w:p w14:paraId="23699E00" w14:textId="32D230FF" w:rsidR="00204516" w:rsidRDefault="00204516" w:rsidP="006C3033">
      <w:pPr>
        <w:autoSpaceDE w:val="0"/>
        <w:autoSpaceDN w:val="0"/>
        <w:adjustRightInd w:val="0"/>
        <w:spacing w:line="240" w:lineRule="auto"/>
        <w:rPr>
          <w:rFonts w:ascii="Arial" w:hAnsi="Arial" w:cs="Arial"/>
          <w:sz w:val="22"/>
          <w:szCs w:val="22"/>
          <w:lang w:eastAsia="en-GB"/>
        </w:rPr>
      </w:pPr>
      <w:r>
        <w:rPr>
          <w:rFonts w:ascii="Arial" w:hAnsi="Arial" w:cs="Arial"/>
          <w:sz w:val="22"/>
          <w:szCs w:val="22"/>
          <w:lang w:eastAsia="en-GB"/>
        </w:rPr>
        <w:t>T</w:t>
      </w:r>
      <w:r w:rsidR="00AB0C96" w:rsidRPr="000C0185">
        <w:rPr>
          <w:rFonts w:ascii="Arial" w:hAnsi="Arial" w:cs="Arial"/>
          <w:sz w:val="22"/>
          <w:szCs w:val="22"/>
          <w:lang w:eastAsia="en-GB"/>
        </w:rPr>
        <w:t>he</w:t>
      </w:r>
      <w:r w:rsidR="00FA2EA6" w:rsidRPr="000C0185">
        <w:rPr>
          <w:rFonts w:ascii="Arial" w:hAnsi="Arial" w:cs="Arial"/>
          <w:sz w:val="22"/>
          <w:szCs w:val="22"/>
          <w:lang w:eastAsia="en-GB"/>
        </w:rPr>
        <w:t xml:space="preserve"> Financial and Business Service </w:t>
      </w:r>
      <w:r w:rsidR="004B4B8A">
        <w:rPr>
          <w:rFonts w:ascii="Arial" w:hAnsi="Arial" w:cs="Arial"/>
          <w:sz w:val="22"/>
          <w:szCs w:val="22"/>
          <w:lang w:eastAsia="en-GB"/>
        </w:rPr>
        <w:t>Growth</w:t>
      </w:r>
      <w:r w:rsidR="00FA2EA6" w:rsidRPr="000C0185">
        <w:rPr>
          <w:rFonts w:ascii="Arial" w:hAnsi="Arial" w:cs="Arial"/>
          <w:sz w:val="22"/>
          <w:szCs w:val="22"/>
          <w:lang w:eastAsia="en-GB"/>
        </w:rPr>
        <w:t xml:space="preserve"> Secto</w:t>
      </w:r>
      <w:r w:rsidR="00083D1D" w:rsidRPr="000C0185">
        <w:rPr>
          <w:rFonts w:ascii="Arial" w:hAnsi="Arial" w:cs="Arial"/>
          <w:sz w:val="22"/>
          <w:szCs w:val="22"/>
          <w:lang w:eastAsia="en-GB"/>
        </w:rPr>
        <w:t>r</w:t>
      </w:r>
      <w:r w:rsidR="00FA2EA6" w:rsidRPr="000C0185">
        <w:rPr>
          <w:rFonts w:ascii="Arial" w:hAnsi="Arial" w:cs="Arial"/>
          <w:sz w:val="22"/>
          <w:szCs w:val="22"/>
          <w:lang w:eastAsia="en-GB"/>
        </w:rPr>
        <w:t xml:space="preserve"> is </w:t>
      </w:r>
      <w:r>
        <w:rPr>
          <w:rFonts w:ascii="Arial" w:hAnsi="Arial" w:cs="Arial"/>
          <w:sz w:val="22"/>
          <w:szCs w:val="22"/>
          <w:lang w:eastAsia="en-GB"/>
        </w:rPr>
        <w:t xml:space="preserve">defined, </w:t>
      </w:r>
      <w:r w:rsidR="00FA2EA6" w:rsidRPr="000C0185">
        <w:rPr>
          <w:rFonts w:ascii="Arial" w:hAnsi="Arial" w:cs="Arial"/>
          <w:sz w:val="22"/>
          <w:szCs w:val="22"/>
          <w:lang w:eastAsia="en-GB"/>
        </w:rPr>
        <w:t>in terms of SIC Codes</w:t>
      </w:r>
      <w:r w:rsidR="006C3033">
        <w:rPr>
          <w:rFonts w:ascii="Arial" w:hAnsi="Arial" w:cs="Arial"/>
          <w:sz w:val="22"/>
          <w:szCs w:val="22"/>
          <w:lang w:eastAsia="en-GB"/>
        </w:rPr>
        <w:t>,</w:t>
      </w:r>
      <w:r>
        <w:rPr>
          <w:rFonts w:ascii="Arial" w:hAnsi="Arial" w:cs="Arial"/>
          <w:sz w:val="22"/>
          <w:szCs w:val="22"/>
          <w:lang w:eastAsia="en-GB"/>
        </w:rPr>
        <w:t xml:space="preserve"> as follows:</w:t>
      </w:r>
    </w:p>
    <w:p w14:paraId="25DF3101" w14:textId="77777777" w:rsidR="00204516" w:rsidRDefault="00033550" w:rsidP="006C3033">
      <w:pPr>
        <w:autoSpaceDE w:val="0"/>
        <w:autoSpaceDN w:val="0"/>
        <w:adjustRightInd w:val="0"/>
        <w:spacing w:line="240" w:lineRule="auto"/>
        <w:rPr>
          <w:rFonts w:ascii="Arial" w:hAnsi="Arial" w:cs="Arial"/>
          <w:sz w:val="22"/>
          <w:szCs w:val="22"/>
          <w:lang w:eastAsia="en-GB"/>
        </w:rPr>
      </w:pPr>
      <w:r>
        <w:rPr>
          <w:rFonts w:ascii="Arial" w:hAnsi="Arial" w:cs="Arial"/>
          <w:noProof/>
          <w:sz w:val="22"/>
          <w:szCs w:val="22"/>
          <w:lang w:eastAsia="en-GB"/>
        </w:rPr>
        <mc:AlternateContent>
          <mc:Choice Requires="wps">
            <w:drawing>
              <wp:anchor distT="0" distB="0" distL="114300" distR="114300" simplePos="0" relativeHeight="251656704" behindDoc="0" locked="0" layoutInCell="1" allowOverlap="1" wp14:anchorId="272E3042" wp14:editId="357DA1BF">
                <wp:simplePos x="0" y="0"/>
                <wp:positionH relativeFrom="column">
                  <wp:posOffset>-9525</wp:posOffset>
                </wp:positionH>
                <wp:positionV relativeFrom="paragraph">
                  <wp:posOffset>62230</wp:posOffset>
                </wp:positionV>
                <wp:extent cx="5715000" cy="3333750"/>
                <wp:effectExtent l="0" t="0" r="19050" b="190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33750"/>
                        </a:xfrm>
                        <a:prstGeom prst="rect">
                          <a:avLst/>
                        </a:prstGeom>
                        <a:solidFill>
                          <a:srgbClr val="CCFFFF"/>
                        </a:solidFill>
                        <a:ln w="9525">
                          <a:solidFill>
                            <a:srgbClr val="000000"/>
                          </a:solidFill>
                          <a:miter lim="800000"/>
                          <a:headEnd/>
                          <a:tailEnd/>
                        </a:ln>
                      </wps:spPr>
                      <wps:txbx>
                        <w:txbxContent>
                          <w:p w14:paraId="0A988D16" w14:textId="77777777" w:rsidR="004659AD" w:rsidRPr="00242EFD" w:rsidRDefault="004659AD" w:rsidP="00462AB5">
                            <w:pPr>
                              <w:jc w:val="left"/>
                              <w:rPr>
                                <w:rFonts w:ascii="Arial" w:hAnsi="Arial" w:cs="Arial"/>
                                <w:b/>
                                <w:sz w:val="18"/>
                                <w:szCs w:val="18"/>
                              </w:rPr>
                            </w:pPr>
                            <w:r w:rsidRPr="00242EFD">
                              <w:rPr>
                                <w:rFonts w:ascii="Arial" w:hAnsi="Arial" w:cs="Arial"/>
                                <w:b/>
                                <w:sz w:val="18"/>
                                <w:szCs w:val="18"/>
                              </w:rPr>
                              <w:t>Financial and Business Services</w:t>
                            </w:r>
                          </w:p>
                          <w:p w14:paraId="1969485B" w14:textId="77777777" w:rsidR="004659AD" w:rsidRPr="006C3033" w:rsidRDefault="004659AD" w:rsidP="006C3033">
                            <w:pPr>
                              <w:jc w:val="left"/>
                              <w:rPr>
                                <w:rFonts w:ascii="Arial" w:hAnsi="Arial" w:cs="Arial"/>
                                <w:sz w:val="18"/>
                                <w:szCs w:val="18"/>
                              </w:rPr>
                            </w:pPr>
                            <w:r w:rsidRPr="006C3033">
                              <w:rPr>
                                <w:rFonts w:ascii="Arial" w:hAnsi="Arial" w:cs="Arial"/>
                                <w:sz w:val="18"/>
                                <w:szCs w:val="18"/>
                              </w:rPr>
                              <w:t>SIC 64.1: Monetary intermediation</w:t>
                            </w:r>
                          </w:p>
                          <w:p w14:paraId="770989D8" w14:textId="77777777" w:rsidR="004659AD" w:rsidRPr="006C3033" w:rsidRDefault="004659AD" w:rsidP="006C3033">
                            <w:pPr>
                              <w:jc w:val="left"/>
                              <w:rPr>
                                <w:rFonts w:ascii="Arial" w:hAnsi="Arial" w:cs="Arial"/>
                                <w:sz w:val="18"/>
                                <w:szCs w:val="18"/>
                              </w:rPr>
                            </w:pPr>
                            <w:r w:rsidRPr="006C3033">
                              <w:rPr>
                                <w:rFonts w:ascii="Arial" w:hAnsi="Arial" w:cs="Arial"/>
                                <w:sz w:val="18"/>
                                <w:szCs w:val="18"/>
                              </w:rPr>
                              <w:t xml:space="preserve">SIC 64.3: Trusts, </w:t>
                            </w:r>
                            <w:proofErr w:type="gramStart"/>
                            <w:r w:rsidRPr="006C3033">
                              <w:rPr>
                                <w:rFonts w:ascii="Arial" w:hAnsi="Arial" w:cs="Arial"/>
                                <w:sz w:val="18"/>
                                <w:szCs w:val="18"/>
                              </w:rPr>
                              <w:t>funds</w:t>
                            </w:r>
                            <w:proofErr w:type="gramEnd"/>
                            <w:r w:rsidRPr="006C3033">
                              <w:rPr>
                                <w:rFonts w:ascii="Arial" w:hAnsi="Arial" w:cs="Arial"/>
                                <w:sz w:val="18"/>
                                <w:szCs w:val="18"/>
                              </w:rPr>
                              <w:t xml:space="preserve"> and similar financial entities</w:t>
                            </w:r>
                          </w:p>
                          <w:p w14:paraId="43FA2BEA" w14:textId="77777777" w:rsidR="004659AD" w:rsidRPr="006C3033" w:rsidRDefault="004659AD" w:rsidP="006C3033">
                            <w:pPr>
                              <w:jc w:val="left"/>
                              <w:rPr>
                                <w:rFonts w:ascii="Arial" w:hAnsi="Arial" w:cs="Arial"/>
                                <w:sz w:val="18"/>
                                <w:szCs w:val="18"/>
                              </w:rPr>
                            </w:pPr>
                            <w:r w:rsidRPr="006C3033">
                              <w:rPr>
                                <w:rFonts w:ascii="Arial" w:hAnsi="Arial" w:cs="Arial"/>
                                <w:sz w:val="18"/>
                                <w:szCs w:val="18"/>
                              </w:rPr>
                              <w:t>SIC 64.9: Other financial service activities, except insurance and pension funding</w:t>
                            </w:r>
                          </w:p>
                          <w:p w14:paraId="6F738101" w14:textId="77777777" w:rsidR="004659AD" w:rsidRPr="006C3033" w:rsidRDefault="004659AD" w:rsidP="006C3033">
                            <w:pPr>
                              <w:jc w:val="left"/>
                              <w:rPr>
                                <w:rFonts w:ascii="Arial" w:hAnsi="Arial" w:cs="Arial"/>
                                <w:sz w:val="18"/>
                                <w:szCs w:val="18"/>
                              </w:rPr>
                            </w:pPr>
                            <w:r w:rsidRPr="006C3033">
                              <w:rPr>
                                <w:rFonts w:ascii="Arial" w:hAnsi="Arial" w:cs="Arial"/>
                                <w:sz w:val="18"/>
                                <w:szCs w:val="18"/>
                              </w:rPr>
                              <w:t xml:space="preserve">SIC 65: Insurance, </w:t>
                            </w:r>
                            <w:proofErr w:type="gramStart"/>
                            <w:r w:rsidRPr="006C3033">
                              <w:rPr>
                                <w:rFonts w:ascii="Arial" w:hAnsi="Arial" w:cs="Arial"/>
                                <w:sz w:val="18"/>
                                <w:szCs w:val="18"/>
                              </w:rPr>
                              <w:t>reinsurance</w:t>
                            </w:r>
                            <w:proofErr w:type="gramEnd"/>
                            <w:r w:rsidRPr="006C3033">
                              <w:rPr>
                                <w:rFonts w:ascii="Arial" w:hAnsi="Arial" w:cs="Arial"/>
                                <w:sz w:val="18"/>
                                <w:szCs w:val="18"/>
                              </w:rPr>
                              <w:t xml:space="preserve"> and pension funding, ex</w:t>
                            </w:r>
                            <w:r>
                              <w:rPr>
                                <w:rFonts w:ascii="Arial" w:hAnsi="Arial" w:cs="Arial"/>
                                <w:sz w:val="18"/>
                                <w:szCs w:val="18"/>
                              </w:rPr>
                              <w:t>cept compulsory social security</w:t>
                            </w:r>
                          </w:p>
                          <w:p w14:paraId="3D28EAC4" w14:textId="77777777" w:rsidR="004659AD" w:rsidRPr="006C3033" w:rsidRDefault="004659AD" w:rsidP="006C3033">
                            <w:pPr>
                              <w:jc w:val="left"/>
                              <w:rPr>
                                <w:rFonts w:ascii="Arial" w:hAnsi="Arial" w:cs="Arial"/>
                                <w:sz w:val="18"/>
                                <w:szCs w:val="18"/>
                              </w:rPr>
                            </w:pPr>
                            <w:r w:rsidRPr="006C3033">
                              <w:rPr>
                                <w:rFonts w:ascii="Arial" w:hAnsi="Arial" w:cs="Arial"/>
                                <w:sz w:val="18"/>
                                <w:szCs w:val="18"/>
                              </w:rPr>
                              <w:t>SIC 66: Activities auxiliary to financial services and insurance activities</w:t>
                            </w:r>
                          </w:p>
                          <w:p w14:paraId="65C32E27" w14:textId="77777777" w:rsidR="004659AD" w:rsidRPr="006C3033" w:rsidRDefault="004659AD" w:rsidP="006C3033">
                            <w:pPr>
                              <w:jc w:val="left"/>
                              <w:rPr>
                                <w:rFonts w:ascii="Arial" w:hAnsi="Arial" w:cs="Arial"/>
                                <w:sz w:val="18"/>
                                <w:szCs w:val="18"/>
                              </w:rPr>
                            </w:pPr>
                            <w:r w:rsidRPr="006C3033">
                              <w:rPr>
                                <w:rFonts w:ascii="Arial" w:hAnsi="Arial" w:cs="Arial"/>
                                <w:sz w:val="18"/>
                                <w:szCs w:val="18"/>
                              </w:rPr>
                              <w:t>SIC 69.1: Legal activities</w:t>
                            </w:r>
                          </w:p>
                          <w:p w14:paraId="0BCE7CEA" w14:textId="77777777" w:rsidR="004659AD" w:rsidRPr="006C3033" w:rsidRDefault="004659AD" w:rsidP="006C3033">
                            <w:pPr>
                              <w:jc w:val="left"/>
                              <w:rPr>
                                <w:rFonts w:ascii="Arial" w:hAnsi="Arial" w:cs="Arial"/>
                                <w:sz w:val="18"/>
                                <w:szCs w:val="18"/>
                              </w:rPr>
                            </w:pPr>
                            <w:r w:rsidRPr="006C3033">
                              <w:rPr>
                                <w:rFonts w:ascii="Arial" w:hAnsi="Arial" w:cs="Arial"/>
                                <w:sz w:val="18"/>
                                <w:szCs w:val="18"/>
                              </w:rPr>
                              <w:t xml:space="preserve">SIC 69.2: Accounting, bookkeeping and auditing activities; tax </w:t>
                            </w:r>
                            <w:proofErr w:type="gramStart"/>
                            <w:r w:rsidRPr="006C3033">
                              <w:rPr>
                                <w:rFonts w:ascii="Arial" w:hAnsi="Arial" w:cs="Arial"/>
                                <w:sz w:val="18"/>
                                <w:szCs w:val="18"/>
                              </w:rPr>
                              <w:t>consultancy</w:t>
                            </w:r>
                            <w:proofErr w:type="gramEnd"/>
                          </w:p>
                          <w:p w14:paraId="0B9AE252" w14:textId="77777777" w:rsidR="004659AD" w:rsidRPr="006C3033" w:rsidRDefault="004659AD" w:rsidP="006C3033">
                            <w:pPr>
                              <w:jc w:val="left"/>
                              <w:rPr>
                                <w:rFonts w:ascii="Arial" w:hAnsi="Arial" w:cs="Arial"/>
                                <w:sz w:val="18"/>
                                <w:szCs w:val="18"/>
                              </w:rPr>
                            </w:pPr>
                            <w:r w:rsidRPr="006C3033">
                              <w:rPr>
                                <w:rFonts w:ascii="Arial" w:hAnsi="Arial" w:cs="Arial"/>
                                <w:sz w:val="18"/>
                                <w:szCs w:val="18"/>
                              </w:rPr>
                              <w:t>SIC 70.2: Management consultancy activities</w:t>
                            </w:r>
                          </w:p>
                          <w:p w14:paraId="4FE917F0" w14:textId="77777777" w:rsidR="004659AD" w:rsidRPr="006C3033" w:rsidRDefault="004659AD" w:rsidP="006C3033">
                            <w:pPr>
                              <w:jc w:val="left"/>
                              <w:rPr>
                                <w:rFonts w:ascii="Arial" w:hAnsi="Arial" w:cs="Arial"/>
                                <w:sz w:val="18"/>
                                <w:szCs w:val="18"/>
                              </w:rPr>
                            </w:pPr>
                            <w:r w:rsidRPr="006C3033">
                              <w:rPr>
                                <w:rFonts w:ascii="Arial" w:hAnsi="Arial" w:cs="Arial"/>
                                <w:sz w:val="18"/>
                                <w:szCs w:val="18"/>
                              </w:rPr>
                              <w:t>SIC 71.129: Other engineering activities (not including engineering design for industrial process and production or engineering related scientific and technical consulting activities)</w:t>
                            </w:r>
                          </w:p>
                          <w:p w14:paraId="3C483C36" w14:textId="77777777" w:rsidR="004659AD" w:rsidRPr="006C3033" w:rsidRDefault="004659AD" w:rsidP="006C3033">
                            <w:pPr>
                              <w:jc w:val="left"/>
                              <w:rPr>
                                <w:rFonts w:ascii="Arial" w:hAnsi="Arial" w:cs="Arial"/>
                                <w:sz w:val="18"/>
                                <w:szCs w:val="18"/>
                              </w:rPr>
                            </w:pPr>
                            <w:r w:rsidRPr="006C3033">
                              <w:rPr>
                                <w:rFonts w:ascii="Arial" w:hAnsi="Arial" w:cs="Arial"/>
                                <w:sz w:val="18"/>
                                <w:szCs w:val="18"/>
                              </w:rPr>
                              <w:t>SIC 73.2: Market research and public opinion polling</w:t>
                            </w:r>
                          </w:p>
                          <w:p w14:paraId="3A3ABE48" w14:textId="77777777" w:rsidR="004659AD" w:rsidRPr="006C3033" w:rsidRDefault="004659AD" w:rsidP="006C3033">
                            <w:pPr>
                              <w:jc w:val="left"/>
                              <w:rPr>
                                <w:rFonts w:ascii="Arial" w:hAnsi="Arial" w:cs="Arial"/>
                                <w:sz w:val="18"/>
                                <w:szCs w:val="18"/>
                              </w:rPr>
                            </w:pPr>
                            <w:r w:rsidRPr="006C3033">
                              <w:rPr>
                                <w:rFonts w:ascii="Arial" w:hAnsi="Arial" w:cs="Arial"/>
                                <w:sz w:val="18"/>
                                <w:szCs w:val="18"/>
                              </w:rPr>
                              <w:t>SIC 74.3: Translation and interpretation activities</w:t>
                            </w:r>
                          </w:p>
                          <w:p w14:paraId="7AA2A1C0" w14:textId="77777777" w:rsidR="004659AD" w:rsidRPr="006C3033" w:rsidRDefault="004659AD" w:rsidP="006C3033">
                            <w:pPr>
                              <w:jc w:val="left"/>
                              <w:rPr>
                                <w:rFonts w:ascii="Arial" w:hAnsi="Arial" w:cs="Arial"/>
                                <w:sz w:val="18"/>
                                <w:szCs w:val="18"/>
                              </w:rPr>
                            </w:pPr>
                            <w:r w:rsidRPr="006C3033">
                              <w:rPr>
                                <w:rFonts w:ascii="Arial" w:hAnsi="Arial" w:cs="Arial"/>
                                <w:sz w:val="18"/>
                                <w:szCs w:val="18"/>
                              </w:rPr>
                              <w:t xml:space="preserve">SIC 78.109: Activities of employment placement agencies (other than motion picture, </w:t>
                            </w:r>
                            <w:proofErr w:type="gramStart"/>
                            <w:r w:rsidRPr="006C3033">
                              <w:rPr>
                                <w:rFonts w:ascii="Arial" w:hAnsi="Arial" w:cs="Arial"/>
                                <w:sz w:val="18"/>
                                <w:szCs w:val="18"/>
                              </w:rPr>
                              <w:t>television</w:t>
                            </w:r>
                            <w:proofErr w:type="gramEnd"/>
                            <w:r w:rsidRPr="006C3033">
                              <w:rPr>
                                <w:rFonts w:ascii="Arial" w:hAnsi="Arial" w:cs="Arial"/>
                                <w:sz w:val="18"/>
                                <w:szCs w:val="18"/>
                              </w:rPr>
                              <w:t xml:space="preserve"> and other theatrical casting) n.e.c.</w:t>
                            </w:r>
                          </w:p>
                          <w:p w14:paraId="4C243B89" w14:textId="77777777" w:rsidR="004659AD" w:rsidRDefault="004659AD" w:rsidP="006C3033">
                            <w:pPr>
                              <w:jc w:val="left"/>
                              <w:rPr>
                                <w:rFonts w:ascii="Arial" w:hAnsi="Arial" w:cs="Arial"/>
                                <w:sz w:val="18"/>
                                <w:szCs w:val="18"/>
                              </w:rPr>
                            </w:pPr>
                            <w:r w:rsidRPr="006C3033">
                              <w:rPr>
                                <w:rFonts w:ascii="Arial" w:hAnsi="Arial" w:cs="Arial"/>
                                <w:sz w:val="18"/>
                                <w:szCs w:val="18"/>
                              </w:rPr>
                              <w:t>SIC 78.3: Other human resources provision</w:t>
                            </w:r>
                          </w:p>
                          <w:p w14:paraId="288CF64C" w14:textId="77777777" w:rsidR="000D6647" w:rsidRDefault="000D6647" w:rsidP="000D6647">
                            <w:pPr>
                              <w:spacing w:before="40" w:line="240" w:lineRule="auto"/>
                              <w:rPr>
                                <w:rFonts w:ascii="Arial" w:hAnsi="Arial" w:cs="Arial"/>
                                <w:sz w:val="18"/>
                                <w:szCs w:val="18"/>
                              </w:rPr>
                            </w:pPr>
                            <w:r>
                              <w:rPr>
                                <w:rFonts w:ascii="Arial" w:hAnsi="Arial" w:cs="Arial"/>
                                <w:sz w:val="18"/>
                                <w:szCs w:val="18"/>
                              </w:rPr>
                              <w:t>SIC 82.1: Office administrative and support activities</w:t>
                            </w:r>
                          </w:p>
                          <w:p w14:paraId="42D190F5" w14:textId="77777777" w:rsidR="000D6647" w:rsidRDefault="000D6647" w:rsidP="000D6647">
                            <w:pPr>
                              <w:spacing w:before="40" w:line="240" w:lineRule="auto"/>
                              <w:rPr>
                                <w:rFonts w:ascii="Arial" w:hAnsi="Arial" w:cs="Arial"/>
                                <w:sz w:val="18"/>
                                <w:szCs w:val="18"/>
                              </w:rPr>
                            </w:pPr>
                            <w:r>
                              <w:rPr>
                                <w:rFonts w:ascii="Arial" w:hAnsi="Arial" w:cs="Arial"/>
                                <w:sz w:val="18"/>
                                <w:szCs w:val="18"/>
                              </w:rPr>
                              <w:t>SIC 82.2: Activities of call centres</w:t>
                            </w:r>
                          </w:p>
                          <w:p w14:paraId="7CB2EE8D" w14:textId="77777777" w:rsidR="000D6647" w:rsidRDefault="000D6647" w:rsidP="000D6647">
                            <w:pPr>
                              <w:spacing w:before="40" w:line="240" w:lineRule="auto"/>
                              <w:rPr>
                                <w:rFonts w:ascii="Arial" w:hAnsi="Arial" w:cs="Arial"/>
                                <w:sz w:val="18"/>
                                <w:szCs w:val="18"/>
                              </w:rPr>
                            </w:pPr>
                            <w:r>
                              <w:rPr>
                                <w:rFonts w:ascii="Arial" w:hAnsi="Arial" w:cs="Arial"/>
                                <w:sz w:val="18"/>
                                <w:szCs w:val="18"/>
                              </w:rPr>
                              <w:t>SIC 82.3: Organisation of conventions and trade shows</w:t>
                            </w:r>
                          </w:p>
                          <w:p w14:paraId="77769879" w14:textId="77777777" w:rsidR="000D6647" w:rsidRDefault="000D6647" w:rsidP="000D6647">
                            <w:pPr>
                              <w:spacing w:before="40" w:line="240" w:lineRule="auto"/>
                              <w:rPr>
                                <w:rFonts w:ascii="Arial" w:hAnsi="Arial" w:cs="Arial"/>
                                <w:sz w:val="18"/>
                                <w:szCs w:val="18"/>
                              </w:rPr>
                            </w:pPr>
                            <w:r>
                              <w:rPr>
                                <w:rFonts w:ascii="Arial" w:hAnsi="Arial" w:cs="Arial"/>
                                <w:sz w:val="18"/>
                                <w:szCs w:val="18"/>
                              </w:rPr>
                              <w:t>SIC 82.91: Activities of collection agencies and credit bureaus</w:t>
                            </w:r>
                          </w:p>
                          <w:p w14:paraId="1BC44089" w14:textId="77777777" w:rsidR="000D6647" w:rsidRPr="00033550" w:rsidRDefault="000D6647" w:rsidP="000D6647">
                            <w:pPr>
                              <w:spacing w:before="40" w:line="240" w:lineRule="auto"/>
                              <w:rPr>
                                <w:rFonts w:ascii="Arial" w:hAnsi="Arial" w:cs="Arial"/>
                                <w:sz w:val="18"/>
                                <w:szCs w:val="18"/>
                              </w:rPr>
                            </w:pPr>
                            <w:r>
                              <w:rPr>
                                <w:rFonts w:ascii="Arial" w:hAnsi="Arial" w:cs="Arial"/>
                                <w:sz w:val="18"/>
                                <w:szCs w:val="18"/>
                              </w:rPr>
                              <w:t>SIC 82.99: Other business support service activities n.e.c.</w:t>
                            </w:r>
                          </w:p>
                          <w:p w14:paraId="3D70F2FD" w14:textId="77777777" w:rsidR="000D6647" w:rsidRPr="006C3033" w:rsidRDefault="000D6647" w:rsidP="006C3033">
                            <w:pPr>
                              <w:jc w:val="left"/>
                              <w:rPr>
                                <w:rFonts w:ascii="Arial" w:hAnsi="Arial" w:cs="Arial"/>
                                <w:sz w:val="18"/>
                                <w:szCs w:val="18"/>
                              </w:rPr>
                            </w:pPr>
                          </w:p>
                          <w:p w14:paraId="250CC91E" w14:textId="77777777" w:rsidR="004659AD" w:rsidRDefault="004659AD" w:rsidP="00462AB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E3042" id="Text Box 10" o:spid="_x0000_s1029" type="#_x0000_t202" style="position:absolute;left:0;text-align:left;margin-left:-.75pt;margin-top:4.9pt;width:450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" fillcolor="#cff">
                <v:textbox>
                  <w:txbxContent>
                    <w:p w14:paraId="0A988D16" w14:textId="77777777" w:rsidR="004659AD" w:rsidRPr="00242EFD" w:rsidRDefault="004659AD" w:rsidP="00462AB5">
                      <w:pPr>
                        <w:jc w:val="left"/>
                        <w:rPr>
                          <w:rFonts w:ascii="Arial" w:hAnsi="Arial" w:cs="Arial"/>
                          <w:b/>
                          <w:sz w:val="18"/>
                          <w:szCs w:val="18"/>
                        </w:rPr>
                      </w:pPr>
                      <w:r w:rsidRPr="00242EFD">
                        <w:rPr>
                          <w:rFonts w:ascii="Arial" w:hAnsi="Arial" w:cs="Arial"/>
                          <w:b/>
                          <w:sz w:val="18"/>
                          <w:szCs w:val="18"/>
                        </w:rPr>
                        <w:t>Financial and Business Services</w:t>
                      </w:r>
                    </w:p>
                    <w:p w14:paraId="1969485B" w14:textId="77777777" w:rsidR="004659AD" w:rsidRPr="006C3033" w:rsidRDefault="004659AD" w:rsidP="006C3033">
                      <w:pPr>
                        <w:jc w:val="left"/>
                        <w:rPr>
                          <w:rFonts w:ascii="Arial" w:hAnsi="Arial" w:cs="Arial"/>
                          <w:sz w:val="18"/>
                          <w:szCs w:val="18"/>
                        </w:rPr>
                      </w:pPr>
                      <w:r w:rsidRPr="006C3033">
                        <w:rPr>
                          <w:rFonts w:ascii="Arial" w:hAnsi="Arial" w:cs="Arial"/>
                          <w:sz w:val="18"/>
                          <w:szCs w:val="18"/>
                        </w:rPr>
                        <w:t>SIC 64.1: Monetary intermediation</w:t>
                      </w:r>
                    </w:p>
                    <w:p w14:paraId="770989D8" w14:textId="77777777" w:rsidR="004659AD" w:rsidRPr="006C3033" w:rsidRDefault="004659AD" w:rsidP="006C3033">
                      <w:pPr>
                        <w:jc w:val="left"/>
                        <w:rPr>
                          <w:rFonts w:ascii="Arial" w:hAnsi="Arial" w:cs="Arial"/>
                          <w:sz w:val="18"/>
                          <w:szCs w:val="18"/>
                        </w:rPr>
                      </w:pPr>
                      <w:r w:rsidRPr="006C3033">
                        <w:rPr>
                          <w:rFonts w:ascii="Arial" w:hAnsi="Arial" w:cs="Arial"/>
                          <w:sz w:val="18"/>
                          <w:szCs w:val="18"/>
                        </w:rPr>
                        <w:t xml:space="preserve">SIC 64.3: Trusts, </w:t>
                      </w:r>
                      <w:proofErr w:type="gramStart"/>
                      <w:r w:rsidRPr="006C3033">
                        <w:rPr>
                          <w:rFonts w:ascii="Arial" w:hAnsi="Arial" w:cs="Arial"/>
                          <w:sz w:val="18"/>
                          <w:szCs w:val="18"/>
                        </w:rPr>
                        <w:t>funds</w:t>
                      </w:r>
                      <w:proofErr w:type="gramEnd"/>
                      <w:r w:rsidRPr="006C3033">
                        <w:rPr>
                          <w:rFonts w:ascii="Arial" w:hAnsi="Arial" w:cs="Arial"/>
                          <w:sz w:val="18"/>
                          <w:szCs w:val="18"/>
                        </w:rPr>
                        <w:t xml:space="preserve"> and similar financial entities</w:t>
                      </w:r>
                    </w:p>
                    <w:p w14:paraId="43FA2BEA" w14:textId="77777777" w:rsidR="004659AD" w:rsidRPr="006C3033" w:rsidRDefault="004659AD" w:rsidP="006C3033">
                      <w:pPr>
                        <w:jc w:val="left"/>
                        <w:rPr>
                          <w:rFonts w:ascii="Arial" w:hAnsi="Arial" w:cs="Arial"/>
                          <w:sz w:val="18"/>
                          <w:szCs w:val="18"/>
                        </w:rPr>
                      </w:pPr>
                      <w:r w:rsidRPr="006C3033">
                        <w:rPr>
                          <w:rFonts w:ascii="Arial" w:hAnsi="Arial" w:cs="Arial"/>
                          <w:sz w:val="18"/>
                          <w:szCs w:val="18"/>
                        </w:rPr>
                        <w:t>SIC 64.9: Other financial service activities, except insurance and pension funding</w:t>
                      </w:r>
                    </w:p>
                    <w:p w14:paraId="6F738101" w14:textId="77777777" w:rsidR="004659AD" w:rsidRPr="006C3033" w:rsidRDefault="004659AD" w:rsidP="006C3033">
                      <w:pPr>
                        <w:jc w:val="left"/>
                        <w:rPr>
                          <w:rFonts w:ascii="Arial" w:hAnsi="Arial" w:cs="Arial"/>
                          <w:sz w:val="18"/>
                          <w:szCs w:val="18"/>
                        </w:rPr>
                      </w:pPr>
                      <w:r w:rsidRPr="006C3033">
                        <w:rPr>
                          <w:rFonts w:ascii="Arial" w:hAnsi="Arial" w:cs="Arial"/>
                          <w:sz w:val="18"/>
                          <w:szCs w:val="18"/>
                        </w:rPr>
                        <w:t xml:space="preserve">SIC 65: Insurance, </w:t>
                      </w:r>
                      <w:proofErr w:type="gramStart"/>
                      <w:r w:rsidRPr="006C3033">
                        <w:rPr>
                          <w:rFonts w:ascii="Arial" w:hAnsi="Arial" w:cs="Arial"/>
                          <w:sz w:val="18"/>
                          <w:szCs w:val="18"/>
                        </w:rPr>
                        <w:t>reinsurance</w:t>
                      </w:r>
                      <w:proofErr w:type="gramEnd"/>
                      <w:r w:rsidRPr="006C3033">
                        <w:rPr>
                          <w:rFonts w:ascii="Arial" w:hAnsi="Arial" w:cs="Arial"/>
                          <w:sz w:val="18"/>
                          <w:szCs w:val="18"/>
                        </w:rPr>
                        <w:t xml:space="preserve"> and pension funding, ex</w:t>
                      </w:r>
                      <w:r>
                        <w:rPr>
                          <w:rFonts w:ascii="Arial" w:hAnsi="Arial" w:cs="Arial"/>
                          <w:sz w:val="18"/>
                          <w:szCs w:val="18"/>
                        </w:rPr>
                        <w:t>cept compulsory social security</w:t>
                      </w:r>
                    </w:p>
                    <w:p w14:paraId="3D28EAC4" w14:textId="77777777" w:rsidR="004659AD" w:rsidRPr="006C3033" w:rsidRDefault="004659AD" w:rsidP="006C3033">
                      <w:pPr>
                        <w:jc w:val="left"/>
                        <w:rPr>
                          <w:rFonts w:ascii="Arial" w:hAnsi="Arial" w:cs="Arial"/>
                          <w:sz w:val="18"/>
                          <w:szCs w:val="18"/>
                        </w:rPr>
                      </w:pPr>
                      <w:r w:rsidRPr="006C3033">
                        <w:rPr>
                          <w:rFonts w:ascii="Arial" w:hAnsi="Arial" w:cs="Arial"/>
                          <w:sz w:val="18"/>
                          <w:szCs w:val="18"/>
                        </w:rPr>
                        <w:t>SIC 66: Activities auxiliary to financial services and insurance activities</w:t>
                      </w:r>
                    </w:p>
                    <w:p w14:paraId="65C32E27" w14:textId="77777777" w:rsidR="004659AD" w:rsidRPr="006C3033" w:rsidRDefault="004659AD" w:rsidP="006C3033">
                      <w:pPr>
                        <w:jc w:val="left"/>
                        <w:rPr>
                          <w:rFonts w:ascii="Arial" w:hAnsi="Arial" w:cs="Arial"/>
                          <w:sz w:val="18"/>
                          <w:szCs w:val="18"/>
                        </w:rPr>
                      </w:pPr>
                      <w:r w:rsidRPr="006C3033">
                        <w:rPr>
                          <w:rFonts w:ascii="Arial" w:hAnsi="Arial" w:cs="Arial"/>
                          <w:sz w:val="18"/>
                          <w:szCs w:val="18"/>
                        </w:rPr>
                        <w:t>SIC 69.1: Legal activities</w:t>
                      </w:r>
                    </w:p>
                    <w:p w14:paraId="0BCE7CEA" w14:textId="77777777" w:rsidR="004659AD" w:rsidRPr="006C3033" w:rsidRDefault="004659AD" w:rsidP="006C3033">
                      <w:pPr>
                        <w:jc w:val="left"/>
                        <w:rPr>
                          <w:rFonts w:ascii="Arial" w:hAnsi="Arial" w:cs="Arial"/>
                          <w:sz w:val="18"/>
                          <w:szCs w:val="18"/>
                        </w:rPr>
                      </w:pPr>
                      <w:r w:rsidRPr="006C3033">
                        <w:rPr>
                          <w:rFonts w:ascii="Arial" w:hAnsi="Arial" w:cs="Arial"/>
                          <w:sz w:val="18"/>
                          <w:szCs w:val="18"/>
                        </w:rPr>
                        <w:t xml:space="preserve">SIC 69.2: Accounting, bookkeeping and auditing activities; tax </w:t>
                      </w:r>
                      <w:proofErr w:type="gramStart"/>
                      <w:r w:rsidRPr="006C3033">
                        <w:rPr>
                          <w:rFonts w:ascii="Arial" w:hAnsi="Arial" w:cs="Arial"/>
                          <w:sz w:val="18"/>
                          <w:szCs w:val="18"/>
                        </w:rPr>
                        <w:t>consultancy</w:t>
                      </w:r>
                      <w:proofErr w:type="gramEnd"/>
                    </w:p>
                    <w:p w14:paraId="0B9AE252" w14:textId="77777777" w:rsidR="004659AD" w:rsidRPr="006C3033" w:rsidRDefault="004659AD" w:rsidP="006C3033">
                      <w:pPr>
                        <w:jc w:val="left"/>
                        <w:rPr>
                          <w:rFonts w:ascii="Arial" w:hAnsi="Arial" w:cs="Arial"/>
                          <w:sz w:val="18"/>
                          <w:szCs w:val="18"/>
                        </w:rPr>
                      </w:pPr>
                      <w:r w:rsidRPr="006C3033">
                        <w:rPr>
                          <w:rFonts w:ascii="Arial" w:hAnsi="Arial" w:cs="Arial"/>
                          <w:sz w:val="18"/>
                          <w:szCs w:val="18"/>
                        </w:rPr>
                        <w:t>SIC 70.2: Management consultancy activities</w:t>
                      </w:r>
                    </w:p>
                    <w:p w14:paraId="4FE917F0" w14:textId="77777777" w:rsidR="004659AD" w:rsidRPr="006C3033" w:rsidRDefault="004659AD" w:rsidP="006C3033">
                      <w:pPr>
                        <w:jc w:val="left"/>
                        <w:rPr>
                          <w:rFonts w:ascii="Arial" w:hAnsi="Arial" w:cs="Arial"/>
                          <w:sz w:val="18"/>
                          <w:szCs w:val="18"/>
                        </w:rPr>
                      </w:pPr>
                      <w:r w:rsidRPr="006C3033">
                        <w:rPr>
                          <w:rFonts w:ascii="Arial" w:hAnsi="Arial" w:cs="Arial"/>
                          <w:sz w:val="18"/>
                          <w:szCs w:val="18"/>
                        </w:rPr>
                        <w:t>SIC 71.129: Other engineering activities (not including engineering design for industrial process and production or engineering related scientific and technical consulting activities)</w:t>
                      </w:r>
                    </w:p>
                    <w:p w14:paraId="3C483C36" w14:textId="77777777" w:rsidR="004659AD" w:rsidRPr="006C3033" w:rsidRDefault="004659AD" w:rsidP="006C3033">
                      <w:pPr>
                        <w:jc w:val="left"/>
                        <w:rPr>
                          <w:rFonts w:ascii="Arial" w:hAnsi="Arial" w:cs="Arial"/>
                          <w:sz w:val="18"/>
                          <w:szCs w:val="18"/>
                        </w:rPr>
                      </w:pPr>
                      <w:r w:rsidRPr="006C3033">
                        <w:rPr>
                          <w:rFonts w:ascii="Arial" w:hAnsi="Arial" w:cs="Arial"/>
                          <w:sz w:val="18"/>
                          <w:szCs w:val="18"/>
                        </w:rPr>
                        <w:t>SIC 73.2: Market research and public opinion polling</w:t>
                      </w:r>
                    </w:p>
                    <w:p w14:paraId="3A3ABE48" w14:textId="77777777" w:rsidR="004659AD" w:rsidRPr="006C3033" w:rsidRDefault="004659AD" w:rsidP="006C3033">
                      <w:pPr>
                        <w:jc w:val="left"/>
                        <w:rPr>
                          <w:rFonts w:ascii="Arial" w:hAnsi="Arial" w:cs="Arial"/>
                          <w:sz w:val="18"/>
                          <w:szCs w:val="18"/>
                        </w:rPr>
                      </w:pPr>
                      <w:r w:rsidRPr="006C3033">
                        <w:rPr>
                          <w:rFonts w:ascii="Arial" w:hAnsi="Arial" w:cs="Arial"/>
                          <w:sz w:val="18"/>
                          <w:szCs w:val="18"/>
                        </w:rPr>
                        <w:t>SIC 74.3: Translation and interpretation activities</w:t>
                      </w:r>
                    </w:p>
                    <w:p w14:paraId="7AA2A1C0" w14:textId="77777777" w:rsidR="004659AD" w:rsidRPr="006C3033" w:rsidRDefault="004659AD" w:rsidP="006C3033">
                      <w:pPr>
                        <w:jc w:val="left"/>
                        <w:rPr>
                          <w:rFonts w:ascii="Arial" w:hAnsi="Arial" w:cs="Arial"/>
                          <w:sz w:val="18"/>
                          <w:szCs w:val="18"/>
                        </w:rPr>
                      </w:pPr>
                      <w:r w:rsidRPr="006C3033">
                        <w:rPr>
                          <w:rFonts w:ascii="Arial" w:hAnsi="Arial" w:cs="Arial"/>
                          <w:sz w:val="18"/>
                          <w:szCs w:val="18"/>
                        </w:rPr>
                        <w:t xml:space="preserve">SIC 78.109: Activities of employment placement agencies (other than motion picture, </w:t>
                      </w:r>
                      <w:proofErr w:type="gramStart"/>
                      <w:r w:rsidRPr="006C3033">
                        <w:rPr>
                          <w:rFonts w:ascii="Arial" w:hAnsi="Arial" w:cs="Arial"/>
                          <w:sz w:val="18"/>
                          <w:szCs w:val="18"/>
                        </w:rPr>
                        <w:t>television</w:t>
                      </w:r>
                      <w:proofErr w:type="gramEnd"/>
                      <w:r w:rsidRPr="006C3033">
                        <w:rPr>
                          <w:rFonts w:ascii="Arial" w:hAnsi="Arial" w:cs="Arial"/>
                          <w:sz w:val="18"/>
                          <w:szCs w:val="18"/>
                        </w:rPr>
                        <w:t xml:space="preserve"> and other theatrical casting) n.e.c.</w:t>
                      </w:r>
                    </w:p>
                    <w:p w14:paraId="4C243B89" w14:textId="77777777" w:rsidR="004659AD" w:rsidRDefault="004659AD" w:rsidP="006C3033">
                      <w:pPr>
                        <w:jc w:val="left"/>
                        <w:rPr>
                          <w:rFonts w:ascii="Arial" w:hAnsi="Arial" w:cs="Arial"/>
                          <w:sz w:val="18"/>
                          <w:szCs w:val="18"/>
                        </w:rPr>
                      </w:pPr>
                      <w:r w:rsidRPr="006C3033">
                        <w:rPr>
                          <w:rFonts w:ascii="Arial" w:hAnsi="Arial" w:cs="Arial"/>
                          <w:sz w:val="18"/>
                          <w:szCs w:val="18"/>
                        </w:rPr>
                        <w:t>SIC 78.3: Other human resources provision</w:t>
                      </w:r>
                    </w:p>
                    <w:p w14:paraId="288CF64C" w14:textId="77777777" w:rsidR="000D6647" w:rsidRDefault="000D6647" w:rsidP="000D6647">
                      <w:pPr>
                        <w:spacing w:before="40" w:line="240" w:lineRule="auto"/>
                        <w:rPr>
                          <w:rFonts w:ascii="Arial" w:hAnsi="Arial" w:cs="Arial"/>
                          <w:sz w:val="18"/>
                          <w:szCs w:val="18"/>
                        </w:rPr>
                      </w:pPr>
                      <w:r>
                        <w:rPr>
                          <w:rFonts w:ascii="Arial" w:hAnsi="Arial" w:cs="Arial"/>
                          <w:sz w:val="18"/>
                          <w:szCs w:val="18"/>
                        </w:rPr>
                        <w:t>SIC 82.1: Office administrative and support activities</w:t>
                      </w:r>
                    </w:p>
                    <w:p w14:paraId="42D190F5" w14:textId="77777777" w:rsidR="000D6647" w:rsidRDefault="000D6647" w:rsidP="000D6647">
                      <w:pPr>
                        <w:spacing w:before="40" w:line="240" w:lineRule="auto"/>
                        <w:rPr>
                          <w:rFonts w:ascii="Arial" w:hAnsi="Arial" w:cs="Arial"/>
                          <w:sz w:val="18"/>
                          <w:szCs w:val="18"/>
                        </w:rPr>
                      </w:pPr>
                      <w:r>
                        <w:rPr>
                          <w:rFonts w:ascii="Arial" w:hAnsi="Arial" w:cs="Arial"/>
                          <w:sz w:val="18"/>
                          <w:szCs w:val="18"/>
                        </w:rPr>
                        <w:t>SIC 82.2: Activities of call centres</w:t>
                      </w:r>
                    </w:p>
                    <w:p w14:paraId="7CB2EE8D" w14:textId="77777777" w:rsidR="000D6647" w:rsidRDefault="000D6647" w:rsidP="000D6647">
                      <w:pPr>
                        <w:spacing w:before="40" w:line="240" w:lineRule="auto"/>
                        <w:rPr>
                          <w:rFonts w:ascii="Arial" w:hAnsi="Arial" w:cs="Arial"/>
                          <w:sz w:val="18"/>
                          <w:szCs w:val="18"/>
                        </w:rPr>
                      </w:pPr>
                      <w:r>
                        <w:rPr>
                          <w:rFonts w:ascii="Arial" w:hAnsi="Arial" w:cs="Arial"/>
                          <w:sz w:val="18"/>
                          <w:szCs w:val="18"/>
                        </w:rPr>
                        <w:t>SIC 82.3: Organisation of conventions and trade shows</w:t>
                      </w:r>
                    </w:p>
                    <w:p w14:paraId="77769879" w14:textId="77777777" w:rsidR="000D6647" w:rsidRDefault="000D6647" w:rsidP="000D6647">
                      <w:pPr>
                        <w:spacing w:before="40" w:line="240" w:lineRule="auto"/>
                        <w:rPr>
                          <w:rFonts w:ascii="Arial" w:hAnsi="Arial" w:cs="Arial"/>
                          <w:sz w:val="18"/>
                          <w:szCs w:val="18"/>
                        </w:rPr>
                      </w:pPr>
                      <w:r>
                        <w:rPr>
                          <w:rFonts w:ascii="Arial" w:hAnsi="Arial" w:cs="Arial"/>
                          <w:sz w:val="18"/>
                          <w:szCs w:val="18"/>
                        </w:rPr>
                        <w:t>SIC 82.91: Activities of collection agencies and credit bureaus</w:t>
                      </w:r>
                    </w:p>
                    <w:p w14:paraId="1BC44089" w14:textId="77777777" w:rsidR="000D6647" w:rsidRPr="00033550" w:rsidRDefault="000D6647" w:rsidP="000D6647">
                      <w:pPr>
                        <w:spacing w:before="40" w:line="240" w:lineRule="auto"/>
                        <w:rPr>
                          <w:rFonts w:ascii="Arial" w:hAnsi="Arial" w:cs="Arial"/>
                          <w:sz w:val="18"/>
                          <w:szCs w:val="18"/>
                        </w:rPr>
                      </w:pPr>
                      <w:r>
                        <w:rPr>
                          <w:rFonts w:ascii="Arial" w:hAnsi="Arial" w:cs="Arial"/>
                          <w:sz w:val="18"/>
                          <w:szCs w:val="18"/>
                        </w:rPr>
                        <w:t>SIC 82.99: Other business support service activities n.e.c.</w:t>
                      </w:r>
                    </w:p>
                    <w:p w14:paraId="3D70F2FD" w14:textId="77777777" w:rsidR="000D6647" w:rsidRPr="006C3033" w:rsidRDefault="000D6647" w:rsidP="006C3033">
                      <w:pPr>
                        <w:jc w:val="left"/>
                        <w:rPr>
                          <w:rFonts w:ascii="Arial" w:hAnsi="Arial" w:cs="Arial"/>
                          <w:sz w:val="18"/>
                          <w:szCs w:val="18"/>
                        </w:rPr>
                      </w:pPr>
                    </w:p>
                    <w:p w14:paraId="250CC91E" w14:textId="77777777" w:rsidR="004659AD" w:rsidRDefault="004659AD" w:rsidP="00462AB5">
                      <w:pPr>
                        <w:jc w:val="center"/>
                      </w:pPr>
                    </w:p>
                  </w:txbxContent>
                </v:textbox>
              </v:shape>
            </w:pict>
          </mc:Fallback>
        </mc:AlternateContent>
      </w:r>
    </w:p>
    <w:p w14:paraId="1EE52730" w14:textId="77777777" w:rsidR="007506E7" w:rsidRDefault="007506E7" w:rsidP="007506E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lang w:eastAsia="en-GB"/>
        </w:rPr>
      </w:pPr>
    </w:p>
    <w:p w14:paraId="2A8420C1" w14:textId="77777777" w:rsidR="007506E7" w:rsidRDefault="007506E7" w:rsidP="007506E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lang w:eastAsia="en-GB"/>
        </w:rPr>
      </w:pPr>
    </w:p>
    <w:p w14:paraId="66954983" w14:textId="7C7501D6" w:rsidR="007506E7" w:rsidRDefault="007506E7" w:rsidP="007506E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lang w:eastAsia="en-GB"/>
        </w:rPr>
      </w:pPr>
    </w:p>
    <w:p w14:paraId="1DF9E7DF" w14:textId="77777777" w:rsidR="007506E7" w:rsidRDefault="007506E7" w:rsidP="007506E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lang w:eastAsia="en-GB"/>
        </w:rPr>
      </w:pPr>
    </w:p>
    <w:p w14:paraId="3318C0C4" w14:textId="1465AE6D" w:rsidR="007506E7" w:rsidRDefault="007506E7" w:rsidP="007506E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lang w:eastAsia="en-GB"/>
        </w:rPr>
      </w:pPr>
    </w:p>
    <w:p w14:paraId="07479360" w14:textId="77777777" w:rsidR="007506E7" w:rsidRDefault="007506E7" w:rsidP="007506E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lang w:eastAsia="en-GB"/>
        </w:rPr>
      </w:pPr>
    </w:p>
    <w:p w14:paraId="221682AF" w14:textId="538D64A5" w:rsidR="007506E7" w:rsidRDefault="007506E7" w:rsidP="007506E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lang w:eastAsia="en-GB"/>
        </w:rPr>
      </w:pPr>
    </w:p>
    <w:p w14:paraId="7237F478" w14:textId="1A03513F" w:rsidR="007506E7" w:rsidRDefault="007506E7" w:rsidP="007506E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lang w:eastAsia="en-GB"/>
        </w:rPr>
      </w:pPr>
    </w:p>
    <w:p w14:paraId="0768F4AF" w14:textId="0DAE6B3E" w:rsidR="007506E7" w:rsidRDefault="007506E7" w:rsidP="007506E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lang w:eastAsia="en-GB"/>
        </w:rPr>
      </w:pPr>
    </w:p>
    <w:p w14:paraId="3685A4A1" w14:textId="367F714A" w:rsidR="007506E7" w:rsidRDefault="007506E7" w:rsidP="007506E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lang w:eastAsia="en-GB"/>
        </w:rPr>
      </w:pPr>
    </w:p>
    <w:p w14:paraId="7572A73C" w14:textId="646F294C" w:rsidR="007506E7" w:rsidRDefault="007506E7" w:rsidP="007506E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lang w:eastAsia="en-GB"/>
        </w:rPr>
      </w:pPr>
    </w:p>
    <w:p w14:paraId="1EC8B62A" w14:textId="644E9DBC" w:rsidR="00E47884" w:rsidRDefault="00E47884" w:rsidP="007506E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lang w:eastAsia="en-GB"/>
        </w:rPr>
      </w:pPr>
    </w:p>
    <w:p w14:paraId="54A1BC9D" w14:textId="62B946CC" w:rsidR="00E47884" w:rsidRDefault="00E47884" w:rsidP="007506E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lang w:eastAsia="en-GB"/>
        </w:rPr>
      </w:pPr>
    </w:p>
    <w:p w14:paraId="4BF7B491" w14:textId="3EF2B7AC" w:rsidR="00E47884" w:rsidRDefault="00E47884" w:rsidP="007506E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lang w:eastAsia="en-GB"/>
        </w:rPr>
      </w:pPr>
    </w:p>
    <w:p w14:paraId="2C821C19" w14:textId="3024A21A" w:rsidR="00E47884" w:rsidRDefault="00E47884" w:rsidP="007506E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lang w:eastAsia="en-GB"/>
        </w:rPr>
      </w:pPr>
    </w:p>
    <w:p w14:paraId="137242AB" w14:textId="53DE4FB2" w:rsidR="00E47884" w:rsidRDefault="00E47884" w:rsidP="007506E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lang w:eastAsia="en-GB"/>
        </w:rPr>
      </w:pPr>
    </w:p>
    <w:p w14:paraId="6BC04819" w14:textId="7D4DB332" w:rsidR="00B934EE" w:rsidRDefault="00B934EE" w:rsidP="007506E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lang w:eastAsia="en-GB"/>
        </w:rPr>
      </w:pPr>
    </w:p>
    <w:p w14:paraId="3417C84C" w14:textId="49F75BF1" w:rsidR="00B934EE" w:rsidRDefault="00B934EE" w:rsidP="007506E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lang w:eastAsia="en-GB"/>
        </w:rPr>
      </w:pPr>
    </w:p>
    <w:p w14:paraId="3A3CD3B7" w14:textId="39FC7B7B" w:rsidR="00B934EE" w:rsidRDefault="00B934EE" w:rsidP="007506E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lang w:eastAsia="en-GB"/>
        </w:rPr>
      </w:pPr>
    </w:p>
    <w:p w14:paraId="02118FAE" w14:textId="1CEA9EF1" w:rsidR="00B934EE" w:rsidRDefault="00B934EE" w:rsidP="007506E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lang w:eastAsia="en-GB"/>
        </w:rPr>
      </w:pPr>
    </w:p>
    <w:p w14:paraId="011185B6" w14:textId="77777777" w:rsidR="00B934EE" w:rsidRDefault="00B934EE" w:rsidP="007506E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lang w:eastAsia="en-GB"/>
        </w:rPr>
      </w:pPr>
    </w:p>
    <w:p w14:paraId="30412BD7" w14:textId="4F68A520" w:rsidR="00204516" w:rsidRPr="006C3033" w:rsidRDefault="00204516" w:rsidP="007506E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lang w:eastAsia="en-GB"/>
        </w:rPr>
      </w:pPr>
      <w:r>
        <w:rPr>
          <w:rFonts w:ascii="Arial" w:hAnsi="Arial" w:cs="Arial"/>
          <w:sz w:val="22"/>
          <w:szCs w:val="22"/>
          <w:lang w:eastAsia="en-GB"/>
        </w:rPr>
        <w:t>T</w:t>
      </w:r>
      <w:r w:rsidRPr="000C0185">
        <w:rPr>
          <w:rFonts w:ascii="Arial" w:hAnsi="Arial" w:cs="Arial"/>
          <w:sz w:val="22"/>
          <w:szCs w:val="22"/>
          <w:lang w:eastAsia="en-GB"/>
        </w:rPr>
        <w:t>he coverage of the financia</w:t>
      </w:r>
      <w:r w:rsidR="007506E7">
        <w:rPr>
          <w:rFonts w:ascii="Arial" w:hAnsi="Arial" w:cs="Arial"/>
          <w:sz w:val="22"/>
          <w:szCs w:val="22"/>
          <w:lang w:eastAsia="en-GB"/>
        </w:rPr>
        <w:t xml:space="preserve">l </w:t>
      </w:r>
      <w:r w:rsidR="007506E7" w:rsidRPr="00494975">
        <w:rPr>
          <w:rFonts w:ascii="Arial" w:hAnsi="Arial" w:cs="Arial"/>
          <w:sz w:val="22"/>
          <w:szCs w:val="22"/>
          <w:lang w:eastAsia="en-GB"/>
        </w:rPr>
        <w:t xml:space="preserve">element of Scottish Annual Business Statistics </w:t>
      </w:r>
      <w:r w:rsidRPr="00494975">
        <w:rPr>
          <w:rFonts w:ascii="Arial" w:hAnsi="Arial" w:cs="Arial"/>
          <w:sz w:val="22"/>
          <w:szCs w:val="22"/>
          <w:lang w:eastAsia="en-GB"/>
        </w:rPr>
        <w:t xml:space="preserve">(which </w:t>
      </w:r>
      <w:r>
        <w:rPr>
          <w:rFonts w:ascii="Arial" w:hAnsi="Arial" w:cs="Arial"/>
          <w:sz w:val="22"/>
          <w:szCs w:val="22"/>
          <w:lang w:eastAsia="en-GB"/>
        </w:rPr>
        <w:t>provides estimates of turnover, GVA and labour c</w:t>
      </w:r>
      <w:r w:rsidRPr="000C0185">
        <w:rPr>
          <w:rFonts w:ascii="Arial" w:hAnsi="Arial" w:cs="Arial"/>
          <w:sz w:val="22"/>
          <w:szCs w:val="22"/>
          <w:lang w:eastAsia="en-GB"/>
        </w:rPr>
        <w:t xml:space="preserve">osts) does not extend to </w:t>
      </w:r>
      <w:proofErr w:type="gramStart"/>
      <w:r>
        <w:rPr>
          <w:rFonts w:ascii="Arial" w:hAnsi="Arial" w:cs="Arial"/>
          <w:sz w:val="22"/>
          <w:szCs w:val="22"/>
          <w:lang w:eastAsia="en-GB"/>
        </w:rPr>
        <w:t>all of</w:t>
      </w:r>
      <w:proofErr w:type="gramEnd"/>
      <w:r>
        <w:rPr>
          <w:rFonts w:ascii="Arial" w:hAnsi="Arial" w:cs="Arial"/>
          <w:sz w:val="22"/>
          <w:szCs w:val="22"/>
          <w:lang w:eastAsia="en-GB"/>
        </w:rPr>
        <w:t xml:space="preserve"> the</w:t>
      </w:r>
      <w:r w:rsidRPr="000C0185">
        <w:rPr>
          <w:rFonts w:ascii="Arial" w:hAnsi="Arial" w:cs="Arial"/>
          <w:sz w:val="22"/>
          <w:szCs w:val="22"/>
          <w:lang w:eastAsia="en-GB"/>
        </w:rPr>
        <w:t xml:space="preserve"> Financial sub-sectors</w:t>
      </w:r>
      <w:r>
        <w:rPr>
          <w:rFonts w:ascii="Arial" w:hAnsi="Arial" w:cs="Arial"/>
          <w:sz w:val="22"/>
          <w:szCs w:val="22"/>
          <w:lang w:eastAsia="en-GB"/>
        </w:rPr>
        <w:t>.</w:t>
      </w:r>
      <w:r w:rsidRPr="000C0185">
        <w:rPr>
          <w:rFonts w:ascii="Arial" w:hAnsi="Arial" w:cs="Arial"/>
          <w:sz w:val="22"/>
          <w:szCs w:val="22"/>
          <w:lang w:eastAsia="en-GB"/>
        </w:rPr>
        <w:t xml:space="preserve"> </w:t>
      </w:r>
      <w:r>
        <w:rPr>
          <w:rFonts w:ascii="Arial" w:hAnsi="Arial" w:cs="Arial"/>
          <w:sz w:val="22"/>
          <w:szCs w:val="22"/>
          <w:lang w:eastAsia="en-GB"/>
        </w:rPr>
        <w:t xml:space="preserve"> None of </w:t>
      </w:r>
      <w:r w:rsidRPr="006C3033">
        <w:rPr>
          <w:rFonts w:ascii="Arial" w:hAnsi="Arial" w:cs="Arial"/>
          <w:sz w:val="22"/>
          <w:szCs w:val="22"/>
          <w:lang w:eastAsia="en-GB"/>
        </w:rPr>
        <w:t>SIC 64.1: Monetary intermediation</w:t>
      </w:r>
      <w:r>
        <w:rPr>
          <w:rFonts w:ascii="Arial" w:hAnsi="Arial" w:cs="Arial"/>
          <w:sz w:val="22"/>
          <w:szCs w:val="22"/>
          <w:lang w:eastAsia="en-GB"/>
        </w:rPr>
        <w:t xml:space="preserve">, </w:t>
      </w:r>
      <w:r w:rsidRPr="006C3033">
        <w:rPr>
          <w:rFonts w:ascii="Arial" w:hAnsi="Arial" w:cs="Arial"/>
          <w:sz w:val="22"/>
          <w:szCs w:val="22"/>
          <w:lang w:eastAsia="en-GB"/>
        </w:rPr>
        <w:t xml:space="preserve">SIC 64.3: Trusts, </w:t>
      </w:r>
      <w:proofErr w:type="gramStart"/>
      <w:r w:rsidRPr="006C3033">
        <w:rPr>
          <w:rFonts w:ascii="Arial" w:hAnsi="Arial" w:cs="Arial"/>
          <w:sz w:val="22"/>
          <w:szCs w:val="22"/>
          <w:lang w:eastAsia="en-GB"/>
        </w:rPr>
        <w:t>funds</w:t>
      </w:r>
      <w:proofErr w:type="gramEnd"/>
      <w:r w:rsidRPr="006C3033">
        <w:rPr>
          <w:rFonts w:ascii="Arial" w:hAnsi="Arial" w:cs="Arial"/>
          <w:sz w:val="22"/>
          <w:szCs w:val="22"/>
          <w:lang w:eastAsia="en-GB"/>
        </w:rPr>
        <w:t xml:space="preserve"> and similar financial entities</w:t>
      </w:r>
      <w:r w:rsidRPr="000C0185">
        <w:rPr>
          <w:rFonts w:ascii="Arial" w:hAnsi="Arial" w:cs="Arial"/>
          <w:sz w:val="22"/>
          <w:szCs w:val="22"/>
          <w:lang w:eastAsia="en-GB"/>
        </w:rPr>
        <w:t xml:space="preserve"> </w:t>
      </w:r>
      <w:r>
        <w:rPr>
          <w:rFonts w:ascii="Arial" w:hAnsi="Arial" w:cs="Arial"/>
          <w:sz w:val="22"/>
          <w:szCs w:val="22"/>
          <w:lang w:eastAsia="en-GB"/>
        </w:rPr>
        <w:t xml:space="preserve">and </w:t>
      </w:r>
      <w:r w:rsidRPr="006C3033">
        <w:rPr>
          <w:rFonts w:ascii="Arial" w:hAnsi="Arial" w:cs="Arial"/>
          <w:sz w:val="22"/>
          <w:szCs w:val="22"/>
          <w:lang w:eastAsia="en-GB"/>
        </w:rPr>
        <w:t>SIC 66: Activities auxiliary to financial services and insurance activities</w:t>
      </w:r>
      <w:r>
        <w:rPr>
          <w:rFonts w:ascii="Arial" w:hAnsi="Arial" w:cs="Arial"/>
          <w:sz w:val="22"/>
          <w:szCs w:val="22"/>
          <w:lang w:eastAsia="en-GB"/>
        </w:rPr>
        <w:t xml:space="preserve"> are covered in ABS.</w:t>
      </w:r>
      <w:r w:rsidRPr="006C3033">
        <w:rPr>
          <w:rFonts w:ascii="Arial" w:hAnsi="Arial" w:cs="Arial"/>
          <w:sz w:val="22"/>
          <w:szCs w:val="22"/>
          <w:lang w:eastAsia="en-GB"/>
        </w:rPr>
        <w:t xml:space="preserve"> </w:t>
      </w:r>
      <w:r w:rsidR="003251E0" w:rsidRPr="0071498A">
        <w:rPr>
          <w:rFonts w:ascii="Arial" w:hAnsi="Arial" w:cs="Arial"/>
          <w:sz w:val="22"/>
          <w:szCs w:val="22"/>
          <w:lang w:eastAsia="en-GB"/>
        </w:rPr>
        <w:t xml:space="preserve">Scotland level ABS data for </w:t>
      </w:r>
      <w:r w:rsidR="003251E0" w:rsidRPr="003A2347">
        <w:rPr>
          <w:rFonts w:ascii="Arial" w:hAnsi="Arial" w:cs="Arial"/>
          <w:sz w:val="22"/>
          <w:szCs w:val="22"/>
          <w:lang w:eastAsia="en-GB"/>
        </w:rPr>
        <w:t xml:space="preserve">SIC 65.1 and SIC 65.2 (Insurance and Reinsurance) was previously published in the Growth Sector database but was removed in </w:t>
      </w:r>
      <w:r w:rsidR="003251E0" w:rsidRPr="003A2347">
        <w:rPr>
          <w:rFonts w:ascii="Arial" w:hAnsi="Arial" w:cs="Arial"/>
          <w:sz w:val="22"/>
          <w:szCs w:val="22"/>
          <w:lang w:eastAsia="en-GB"/>
        </w:rPr>
        <w:lastRenderedPageBreak/>
        <w:t>April 2013.</w:t>
      </w:r>
      <w:r w:rsidR="003A2347" w:rsidRPr="003A2347">
        <w:rPr>
          <w:rFonts w:ascii="Arial" w:hAnsi="Arial" w:cs="Arial"/>
          <w:sz w:val="22"/>
          <w:szCs w:val="22"/>
          <w:lang w:eastAsia="en-GB"/>
        </w:rPr>
        <w:t xml:space="preserve">  The reason for the removal of this data is that the validation of data returns for 2011 highlighted that a small number of businesses within the insurance sector were returning global figures rather than UK only.</w:t>
      </w:r>
    </w:p>
    <w:p w14:paraId="5E3BF5B4" w14:textId="67A5EF58" w:rsidR="007506E7" w:rsidRDefault="007506E7" w:rsidP="00AB0C96">
      <w:pPr>
        <w:autoSpaceDE w:val="0"/>
        <w:autoSpaceDN w:val="0"/>
        <w:adjustRightInd w:val="0"/>
        <w:spacing w:line="240" w:lineRule="auto"/>
        <w:rPr>
          <w:rFonts w:ascii="Arial" w:hAnsi="Arial" w:cs="Arial"/>
          <w:b/>
          <w:sz w:val="22"/>
          <w:szCs w:val="22"/>
          <w:lang w:eastAsia="en-GB"/>
        </w:rPr>
      </w:pPr>
    </w:p>
    <w:p w14:paraId="40001116" w14:textId="2E3C4DBC" w:rsidR="00AB0C96" w:rsidRPr="000C0185" w:rsidRDefault="00AB0C96" w:rsidP="00AB0C96">
      <w:pPr>
        <w:autoSpaceDE w:val="0"/>
        <w:autoSpaceDN w:val="0"/>
        <w:adjustRightInd w:val="0"/>
        <w:spacing w:line="240" w:lineRule="auto"/>
        <w:rPr>
          <w:rFonts w:ascii="Arial" w:hAnsi="Arial" w:cs="Arial"/>
          <w:b/>
          <w:sz w:val="22"/>
          <w:szCs w:val="22"/>
          <w:lang w:eastAsia="en-GB"/>
        </w:rPr>
      </w:pPr>
      <w:r w:rsidRPr="000C0185">
        <w:rPr>
          <w:rFonts w:ascii="Arial" w:hAnsi="Arial" w:cs="Arial"/>
          <w:b/>
          <w:sz w:val="22"/>
          <w:szCs w:val="22"/>
          <w:lang w:eastAsia="en-GB"/>
        </w:rPr>
        <w:t>Food and Drink</w:t>
      </w:r>
    </w:p>
    <w:p w14:paraId="5D9C60FE" w14:textId="0705DA07" w:rsidR="00421AB9" w:rsidRPr="000C0185" w:rsidRDefault="00421AB9" w:rsidP="00AB0C96">
      <w:pPr>
        <w:autoSpaceDE w:val="0"/>
        <w:autoSpaceDN w:val="0"/>
        <w:adjustRightInd w:val="0"/>
        <w:spacing w:line="240" w:lineRule="auto"/>
        <w:rPr>
          <w:rFonts w:ascii="Arial" w:hAnsi="Arial" w:cs="Arial"/>
          <w:sz w:val="22"/>
          <w:szCs w:val="22"/>
          <w:lang w:eastAsia="en-GB"/>
        </w:rPr>
      </w:pPr>
    </w:p>
    <w:p w14:paraId="5341CE9B" w14:textId="07B49721" w:rsidR="00242EFD" w:rsidRPr="000C0185" w:rsidRDefault="00E56859" w:rsidP="00242EFD">
      <w:pPr>
        <w:rPr>
          <w:rFonts w:ascii="Arial" w:hAnsi="Arial" w:cs="Arial"/>
          <w:color w:val="0000FF"/>
          <w:sz w:val="22"/>
          <w:szCs w:val="22"/>
          <w:u w:val="single"/>
        </w:rPr>
      </w:pPr>
      <w:r>
        <w:rPr>
          <w:rFonts w:ascii="Arial" w:hAnsi="Arial" w:cs="Arial"/>
          <w:sz w:val="22"/>
          <w:szCs w:val="22"/>
          <w:lang w:eastAsia="en-GB"/>
        </w:rPr>
        <w:t>T</w:t>
      </w:r>
      <w:r w:rsidR="00AB0C96" w:rsidRPr="000C0185">
        <w:rPr>
          <w:rFonts w:ascii="Arial" w:hAnsi="Arial" w:cs="Arial"/>
          <w:sz w:val="22"/>
          <w:szCs w:val="22"/>
          <w:lang w:eastAsia="en-GB"/>
        </w:rPr>
        <w:t>he Food and Drink</w:t>
      </w:r>
      <w:r w:rsidR="00FA2EA6" w:rsidRPr="000C0185">
        <w:rPr>
          <w:rFonts w:ascii="Arial" w:hAnsi="Arial" w:cs="Arial"/>
          <w:sz w:val="22"/>
          <w:szCs w:val="22"/>
          <w:lang w:eastAsia="en-GB"/>
        </w:rPr>
        <w:t xml:space="preserve"> </w:t>
      </w:r>
      <w:r w:rsidR="004B4B8A">
        <w:rPr>
          <w:rFonts w:ascii="Arial" w:hAnsi="Arial" w:cs="Arial"/>
          <w:sz w:val="22"/>
          <w:szCs w:val="22"/>
          <w:lang w:eastAsia="en-GB"/>
        </w:rPr>
        <w:t>Growth</w:t>
      </w:r>
      <w:r w:rsidR="00AB0C96" w:rsidRPr="000C0185">
        <w:rPr>
          <w:rFonts w:ascii="Arial" w:hAnsi="Arial" w:cs="Arial"/>
          <w:sz w:val="22"/>
          <w:szCs w:val="22"/>
          <w:lang w:eastAsia="en-GB"/>
        </w:rPr>
        <w:t xml:space="preserve"> Sector</w:t>
      </w:r>
      <w:r w:rsidR="00FA2EA6" w:rsidRPr="000C0185">
        <w:rPr>
          <w:rFonts w:ascii="Arial" w:hAnsi="Arial" w:cs="Arial"/>
          <w:sz w:val="22"/>
          <w:szCs w:val="22"/>
          <w:lang w:eastAsia="en-GB"/>
        </w:rPr>
        <w:t xml:space="preserve"> is define</w:t>
      </w:r>
      <w:r>
        <w:rPr>
          <w:rFonts w:ascii="Arial" w:hAnsi="Arial" w:cs="Arial"/>
          <w:sz w:val="22"/>
          <w:szCs w:val="22"/>
          <w:lang w:eastAsia="en-GB"/>
        </w:rPr>
        <w:t>d,</w:t>
      </w:r>
      <w:r w:rsidR="00FA2EA6" w:rsidRPr="000C0185">
        <w:rPr>
          <w:rFonts w:ascii="Arial" w:hAnsi="Arial" w:cs="Arial"/>
          <w:sz w:val="22"/>
          <w:szCs w:val="22"/>
          <w:lang w:eastAsia="en-GB"/>
        </w:rPr>
        <w:t xml:space="preserve"> in terms of SIC Codes</w:t>
      </w:r>
      <w:r>
        <w:rPr>
          <w:rFonts w:ascii="Arial" w:hAnsi="Arial" w:cs="Arial"/>
          <w:sz w:val="22"/>
          <w:szCs w:val="22"/>
          <w:lang w:eastAsia="en-GB"/>
        </w:rPr>
        <w:t>, as follows:</w:t>
      </w:r>
    </w:p>
    <w:p w14:paraId="1EA00473" w14:textId="2511ED79" w:rsidR="00242EFD" w:rsidRDefault="00242EFD" w:rsidP="00AB0C96">
      <w:pPr>
        <w:autoSpaceDE w:val="0"/>
        <w:autoSpaceDN w:val="0"/>
        <w:adjustRightInd w:val="0"/>
        <w:spacing w:line="240" w:lineRule="auto"/>
        <w:rPr>
          <w:rFonts w:ascii="Arial" w:hAnsi="Arial" w:cs="Arial"/>
          <w:sz w:val="22"/>
          <w:szCs w:val="22"/>
          <w:lang w:eastAsia="en-GB"/>
        </w:rPr>
      </w:pPr>
    </w:p>
    <w:p w14:paraId="7BD77814" w14:textId="77777777" w:rsidR="003A2347" w:rsidRDefault="00FA721A" w:rsidP="003A2347">
      <w:pPr>
        <w:autoSpaceDE w:val="0"/>
        <w:autoSpaceDN w:val="0"/>
        <w:adjustRightInd w:val="0"/>
        <w:spacing w:line="240" w:lineRule="auto"/>
        <w:rPr>
          <w:rFonts w:ascii="Arial" w:hAnsi="Arial" w:cs="Arial"/>
          <w:sz w:val="22"/>
          <w:szCs w:val="22"/>
          <w:lang w:eastAsia="en-GB"/>
        </w:rPr>
      </w:pPr>
      <w:r>
        <w:rPr>
          <w:rFonts w:ascii="Arial" w:hAnsi="Arial" w:cs="Arial"/>
          <w:noProof/>
          <w:sz w:val="22"/>
          <w:szCs w:val="22"/>
          <w:lang w:eastAsia="en-GB"/>
        </w:rPr>
        <mc:AlternateContent>
          <mc:Choice Requires="wps">
            <w:drawing>
              <wp:anchor distT="0" distB="0" distL="114300" distR="114300" simplePos="0" relativeHeight="251655680" behindDoc="0" locked="0" layoutInCell="1" allowOverlap="1" wp14:anchorId="79F641D3" wp14:editId="77482659">
                <wp:simplePos x="0" y="0"/>
                <wp:positionH relativeFrom="column">
                  <wp:posOffset>0</wp:posOffset>
                </wp:positionH>
                <wp:positionV relativeFrom="paragraph">
                  <wp:posOffset>0</wp:posOffset>
                </wp:positionV>
                <wp:extent cx="5829300" cy="914400"/>
                <wp:effectExtent l="9525" t="6985" r="9525" b="1206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14400"/>
                        </a:xfrm>
                        <a:prstGeom prst="rect">
                          <a:avLst/>
                        </a:prstGeom>
                        <a:solidFill>
                          <a:srgbClr val="CCFFFF"/>
                        </a:solidFill>
                        <a:ln w="9525">
                          <a:solidFill>
                            <a:srgbClr val="000000"/>
                          </a:solidFill>
                          <a:miter lim="800000"/>
                          <a:headEnd/>
                          <a:tailEnd/>
                        </a:ln>
                      </wps:spPr>
                      <wps:txbx>
                        <w:txbxContent>
                          <w:p w14:paraId="4A8FF45E" w14:textId="77777777" w:rsidR="004659AD" w:rsidRPr="00242EFD" w:rsidRDefault="004659AD" w:rsidP="00421AB9">
                            <w:pPr>
                              <w:jc w:val="left"/>
                              <w:rPr>
                                <w:rFonts w:ascii="Arial" w:hAnsi="Arial" w:cs="Arial"/>
                                <w:b/>
                                <w:sz w:val="18"/>
                                <w:szCs w:val="18"/>
                              </w:rPr>
                            </w:pPr>
                            <w:r w:rsidRPr="00242EFD">
                              <w:rPr>
                                <w:rFonts w:ascii="Arial" w:hAnsi="Arial" w:cs="Arial"/>
                                <w:b/>
                                <w:sz w:val="18"/>
                                <w:szCs w:val="18"/>
                              </w:rPr>
                              <w:t>Food and Drink</w:t>
                            </w:r>
                          </w:p>
                          <w:p w14:paraId="0F9E974A" w14:textId="77777777" w:rsidR="004659AD" w:rsidRPr="006C3033" w:rsidRDefault="004659AD" w:rsidP="006C3033">
                            <w:pPr>
                              <w:jc w:val="left"/>
                              <w:rPr>
                                <w:rFonts w:ascii="Arial" w:hAnsi="Arial" w:cs="Arial"/>
                                <w:sz w:val="18"/>
                                <w:szCs w:val="18"/>
                              </w:rPr>
                            </w:pPr>
                            <w:r w:rsidRPr="006C3033">
                              <w:rPr>
                                <w:rFonts w:ascii="Arial" w:hAnsi="Arial" w:cs="Arial"/>
                                <w:sz w:val="18"/>
                                <w:szCs w:val="18"/>
                              </w:rPr>
                              <w:t>SIC 01: Crop and Animal Production, Hunting and Related Serv</w:t>
                            </w:r>
                            <w:r>
                              <w:rPr>
                                <w:rFonts w:ascii="Arial" w:hAnsi="Arial" w:cs="Arial"/>
                                <w:sz w:val="18"/>
                                <w:szCs w:val="18"/>
                              </w:rPr>
                              <w:t>ice Activities</w:t>
                            </w:r>
                          </w:p>
                          <w:p w14:paraId="521E9CE4" w14:textId="77777777" w:rsidR="004659AD" w:rsidRPr="006C3033" w:rsidRDefault="004659AD" w:rsidP="006C3033">
                            <w:pPr>
                              <w:jc w:val="left"/>
                              <w:rPr>
                                <w:rFonts w:ascii="Arial" w:hAnsi="Arial" w:cs="Arial"/>
                                <w:sz w:val="18"/>
                                <w:szCs w:val="18"/>
                              </w:rPr>
                            </w:pPr>
                            <w:r w:rsidRPr="006C3033">
                              <w:rPr>
                                <w:rFonts w:ascii="Arial" w:hAnsi="Arial" w:cs="Arial"/>
                                <w:sz w:val="18"/>
                                <w:szCs w:val="18"/>
                              </w:rPr>
                              <w:t>SIC 03: Fishing and Aquaculture</w:t>
                            </w:r>
                          </w:p>
                          <w:p w14:paraId="7B75BAB4" w14:textId="77777777" w:rsidR="004659AD" w:rsidRPr="006C3033" w:rsidRDefault="004659AD" w:rsidP="006C3033">
                            <w:pPr>
                              <w:jc w:val="left"/>
                              <w:rPr>
                                <w:rFonts w:ascii="Arial" w:hAnsi="Arial" w:cs="Arial"/>
                                <w:sz w:val="18"/>
                                <w:szCs w:val="18"/>
                              </w:rPr>
                            </w:pPr>
                            <w:r w:rsidRPr="006C3033">
                              <w:rPr>
                                <w:rFonts w:ascii="Arial" w:hAnsi="Arial" w:cs="Arial"/>
                                <w:sz w:val="18"/>
                                <w:szCs w:val="18"/>
                              </w:rPr>
                              <w:t>SIC 10: Manufacture of Food Products</w:t>
                            </w:r>
                          </w:p>
                          <w:p w14:paraId="6E889076" w14:textId="77777777" w:rsidR="004659AD" w:rsidRPr="006C3033" w:rsidRDefault="004659AD" w:rsidP="006C3033">
                            <w:pPr>
                              <w:jc w:val="left"/>
                              <w:rPr>
                                <w:rFonts w:ascii="Arial" w:hAnsi="Arial" w:cs="Arial"/>
                                <w:sz w:val="18"/>
                                <w:szCs w:val="18"/>
                              </w:rPr>
                            </w:pPr>
                            <w:r w:rsidRPr="006C3033">
                              <w:rPr>
                                <w:rFonts w:ascii="Arial" w:hAnsi="Arial" w:cs="Arial"/>
                                <w:sz w:val="18"/>
                                <w:szCs w:val="18"/>
                              </w:rPr>
                              <w:t>SIC 11: Manufacture of Beverages</w:t>
                            </w:r>
                            <w:r>
                              <w:t xml:space="preserve"> </w:t>
                            </w:r>
                          </w:p>
                          <w:p w14:paraId="081AEF7D" w14:textId="77777777" w:rsidR="004659AD" w:rsidRDefault="004659AD" w:rsidP="00421AB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641D3" id="Text Box 8" o:spid="_x0000_s1030" type="#_x0000_t202" style="position:absolute;left:0;text-align:left;margin-left:0;margin-top:0;width:459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" fillcolor="#cff">
                <v:textbox>
                  <w:txbxContent>
                    <w:p w14:paraId="4A8FF45E" w14:textId="77777777" w:rsidR="004659AD" w:rsidRPr="00242EFD" w:rsidRDefault="004659AD" w:rsidP="00421AB9">
                      <w:pPr>
                        <w:jc w:val="left"/>
                        <w:rPr>
                          <w:rFonts w:ascii="Arial" w:hAnsi="Arial" w:cs="Arial"/>
                          <w:b/>
                          <w:sz w:val="18"/>
                          <w:szCs w:val="18"/>
                        </w:rPr>
                      </w:pPr>
                      <w:r w:rsidRPr="00242EFD">
                        <w:rPr>
                          <w:rFonts w:ascii="Arial" w:hAnsi="Arial" w:cs="Arial"/>
                          <w:b/>
                          <w:sz w:val="18"/>
                          <w:szCs w:val="18"/>
                        </w:rPr>
                        <w:t>Food and Drink</w:t>
                      </w:r>
                    </w:p>
                    <w:p w14:paraId="0F9E974A" w14:textId="77777777" w:rsidR="004659AD" w:rsidRPr="006C3033" w:rsidRDefault="004659AD" w:rsidP="006C3033">
                      <w:pPr>
                        <w:jc w:val="left"/>
                        <w:rPr>
                          <w:rFonts w:ascii="Arial" w:hAnsi="Arial" w:cs="Arial"/>
                          <w:sz w:val="18"/>
                          <w:szCs w:val="18"/>
                        </w:rPr>
                      </w:pPr>
                      <w:r w:rsidRPr="006C3033">
                        <w:rPr>
                          <w:rFonts w:ascii="Arial" w:hAnsi="Arial" w:cs="Arial"/>
                          <w:sz w:val="18"/>
                          <w:szCs w:val="18"/>
                        </w:rPr>
                        <w:t>SIC 01: Crop and Animal Production, Hunting and Related Serv</w:t>
                      </w:r>
                      <w:r>
                        <w:rPr>
                          <w:rFonts w:ascii="Arial" w:hAnsi="Arial" w:cs="Arial"/>
                          <w:sz w:val="18"/>
                          <w:szCs w:val="18"/>
                        </w:rPr>
                        <w:t>ice Activities</w:t>
                      </w:r>
                    </w:p>
                    <w:p w14:paraId="521E9CE4" w14:textId="77777777" w:rsidR="004659AD" w:rsidRPr="006C3033" w:rsidRDefault="004659AD" w:rsidP="006C3033">
                      <w:pPr>
                        <w:jc w:val="left"/>
                        <w:rPr>
                          <w:rFonts w:ascii="Arial" w:hAnsi="Arial" w:cs="Arial"/>
                          <w:sz w:val="18"/>
                          <w:szCs w:val="18"/>
                        </w:rPr>
                      </w:pPr>
                      <w:r w:rsidRPr="006C3033">
                        <w:rPr>
                          <w:rFonts w:ascii="Arial" w:hAnsi="Arial" w:cs="Arial"/>
                          <w:sz w:val="18"/>
                          <w:szCs w:val="18"/>
                        </w:rPr>
                        <w:t>SIC 03: Fishing and Aquaculture</w:t>
                      </w:r>
                    </w:p>
                    <w:p w14:paraId="7B75BAB4" w14:textId="77777777" w:rsidR="004659AD" w:rsidRPr="006C3033" w:rsidRDefault="004659AD" w:rsidP="006C3033">
                      <w:pPr>
                        <w:jc w:val="left"/>
                        <w:rPr>
                          <w:rFonts w:ascii="Arial" w:hAnsi="Arial" w:cs="Arial"/>
                          <w:sz w:val="18"/>
                          <w:szCs w:val="18"/>
                        </w:rPr>
                      </w:pPr>
                      <w:r w:rsidRPr="006C3033">
                        <w:rPr>
                          <w:rFonts w:ascii="Arial" w:hAnsi="Arial" w:cs="Arial"/>
                          <w:sz w:val="18"/>
                          <w:szCs w:val="18"/>
                        </w:rPr>
                        <w:t>SIC 10: Manufacture of Food Products</w:t>
                      </w:r>
                    </w:p>
                    <w:p w14:paraId="6E889076" w14:textId="77777777" w:rsidR="004659AD" w:rsidRPr="006C3033" w:rsidRDefault="004659AD" w:rsidP="006C3033">
                      <w:pPr>
                        <w:jc w:val="left"/>
                        <w:rPr>
                          <w:rFonts w:ascii="Arial" w:hAnsi="Arial" w:cs="Arial"/>
                          <w:sz w:val="18"/>
                          <w:szCs w:val="18"/>
                        </w:rPr>
                      </w:pPr>
                      <w:r w:rsidRPr="006C3033">
                        <w:rPr>
                          <w:rFonts w:ascii="Arial" w:hAnsi="Arial" w:cs="Arial"/>
                          <w:sz w:val="18"/>
                          <w:szCs w:val="18"/>
                        </w:rPr>
                        <w:t>SIC 11: Manufacture of Beverages</w:t>
                      </w:r>
                      <w:r>
                        <w:t xml:space="preserve"> </w:t>
                      </w:r>
                    </w:p>
                    <w:p w14:paraId="081AEF7D" w14:textId="77777777" w:rsidR="004659AD" w:rsidRDefault="004659AD" w:rsidP="00421AB9">
                      <w:pPr>
                        <w:jc w:val="center"/>
                      </w:pPr>
                    </w:p>
                  </w:txbxContent>
                </v:textbox>
              </v:shape>
            </w:pict>
          </mc:Fallback>
        </mc:AlternateContent>
      </w:r>
      <w:r w:rsidR="00242EFD">
        <w:rPr>
          <w:rFonts w:ascii="Arial" w:hAnsi="Arial" w:cs="Arial"/>
          <w:sz w:val="22"/>
          <w:szCs w:val="22"/>
          <w:lang w:eastAsia="en-GB"/>
        </w:rPr>
        <w:t xml:space="preserve">  </w:t>
      </w:r>
      <w:r w:rsidR="00FA2EA6">
        <w:rPr>
          <w:rFonts w:ascii="Arial" w:hAnsi="Arial" w:cs="Arial"/>
          <w:sz w:val="22"/>
          <w:szCs w:val="22"/>
          <w:lang w:eastAsia="en-GB"/>
        </w:rPr>
        <w:t xml:space="preserve"> </w:t>
      </w:r>
    </w:p>
    <w:p w14:paraId="1426A256" w14:textId="77777777" w:rsidR="00E56859" w:rsidRPr="003A2347" w:rsidRDefault="00E56859" w:rsidP="003A2347">
      <w:pPr>
        <w:autoSpaceDE w:val="0"/>
        <w:autoSpaceDN w:val="0"/>
        <w:adjustRightInd w:val="0"/>
        <w:spacing w:line="240" w:lineRule="auto"/>
        <w:rPr>
          <w:rFonts w:ascii="Arial" w:hAnsi="Arial" w:cs="Arial"/>
          <w:sz w:val="22"/>
          <w:szCs w:val="22"/>
          <w:lang w:eastAsia="en-GB"/>
        </w:rPr>
      </w:pPr>
      <w:r>
        <w:rPr>
          <w:rFonts w:ascii="Arial" w:hAnsi="Arial" w:cs="Arial"/>
          <w:sz w:val="22"/>
          <w:szCs w:val="22"/>
          <w:lang w:eastAsia="en-GB"/>
        </w:rPr>
        <w:t>Note t</w:t>
      </w:r>
      <w:r w:rsidRPr="000C0185">
        <w:rPr>
          <w:rFonts w:ascii="Arial" w:hAnsi="Arial" w:cs="Arial"/>
          <w:sz w:val="22"/>
          <w:szCs w:val="22"/>
          <w:lang w:eastAsia="en-GB"/>
        </w:rPr>
        <w:t xml:space="preserve">he coverage of the Annual Business </w:t>
      </w:r>
      <w:r>
        <w:rPr>
          <w:rFonts w:ascii="Arial" w:hAnsi="Arial" w:cs="Arial"/>
          <w:sz w:val="22"/>
          <w:szCs w:val="22"/>
          <w:lang w:eastAsia="en-GB"/>
        </w:rPr>
        <w:t>Survey</w:t>
      </w:r>
      <w:r w:rsidRPr="000C0185">
        <w:rPr>
          <w:rFonts w:ascii="Arial" w:hAnsi="Arial" w:cs="Arial"/>
          <w:sz w:val="22"/>
          <w:szCs w:val="22"/>
          <w:lang w:eastAsia="en-GB"/>
        </w:rPr>
        <w:t xml:space="preserve"> does not extend to Agriculture.  However</w:t>
      </w:r>
      <w:smartTag w:uri="urn:schemas-microsoft-com:office:smarttags" w:element="PersonName">
        <w:r w:rsidRPr="000C0185">
          <w:rPr>
            <w:rFonts w:ascii="Arial" w:hAnsi="Arial" w:cs="Arial"/>
            <w:sz w:val="22"/>
            <w:szCs w:val="22"/>
            <w:lang w:eastAsia="en-GB"/>
          </w:rPr>
          <w:t>,</w:t>
        </w:r>
      </w:smartTag>
      <w:r w:rsidRPr="000C0185">
        <w:rPr>
          <w:rFonts w:ascii="Arial" w:hAnsi="Arial" w:cs="Arial"/>
          <w:sz w:val="22"/>
          <w:szCs w:val="22"/>
          <w:lang w:eastAsia="en-GB"/>
        </w:rPr>
        <w:t xml:space="preserve"> turnover</w:t>
      </w:r>
      <w:smartTag w:uri="urn:schemas-microsoft-com:office:smarttags" w:element="PersonName">
        <w:r w:rsidRPr="000C0185">
          <w:rPr>
            <w:rFonts w:ascii="Arial" w:hAnsi="Arial" w:cs="Arial"/>
            <w:sz w:val="22"/>
            <w:szCs w:val="22"/>
            <w:lang w:eastAsia="en-GB"/>
          </w:rPr>
          <w:t>,</w:t>
        </w:r>
      </w:smartTag>
      <w:r w:rsidRPr="000C0185">
        <w:rPr>
          <w:rFonts w:ascii="Arial" w:hAnsi="Arial" w:cs="Arial"/>
          <w:sz w:val="22"/>
          <w:szCs w:val="22"/>
          <w:lang w:eastAsia="en-GB"/>
        </w:rPr>
        <w:t xml:space="preserve"> GVA and labour costs for A</w:t>
      </w:r>
      <w:r>
        <w:rPr>
          <w:rFonts w:ascii="Arial" w:hAnsi="Arial" w:cs="Arial"/>
          <w:sz w:val="22"/>
          <w:szCs w:val="22"/>
          <w:lang w:eastAsia="en-GB"/>
        </w:rPr>
        <w:t>griculture are included in the growth sectors s</w:t>
      </w:r>
      <w:r w:rsidRPr="000C0185">
        <w:rPr>
          <w:rFonts w:ascii="Arial" w:hAnsi="Arial" w:cs="Arial"/>
          <w:sz w:val="22"/>
          <w:szCs w:val="22"/>
          <w:lang w:eastAsia="en-GB"/>
        </w:rPr>
        <w:t>tatistics database</w:t>
      </w:r>
      <w:smartTag w:uri="urn:schemas-microsoft-com:office:smarttags" w:element="PersonName">
        <w:r w:rsidRPr="000C0185">
          <w:rPr>
            <w:rFonts w:ascii="Arial" w:hAnsi="Arial" w:cs="Arial"/>
            <w:sz w:val="22"/>
            <w:szCs w:val="22"/>
            <w:lang w:eastAsia="en-GB"/>
          </w:rPr>
          <w:t>,</w:t>
        </w:r>
      </w:smartTag>
      <w:r w:rsidRPr="000C0185">
        <w:rPr>
          <w:rFonts w:ascii="Arial" w:hAnsi="Arial" w:cs="Arial"/>
          <w:sz w:val="22"/>
          <w:szCs w:val="22"/>
          <w:lang w:eastAsia="en-GB"/>
        </w:rPr>
        <w:t xml:space="preserve"> sourced from the </w:t>
      </w:r>
      <w:hyperlink r:id="rId37" w:history="1">
        <w:r w:rsidRPr="0004429B">
          <w:rPr>
            <w:rStyle w:val="Hyperlink"/>
            <w:rFonts w:ascii="Arial" w:hAnsi="Arial" w:cs="Arial"/>
            <w:sz w:val="22"/>
            <w:szCs w:val="22"/>
            <w:lang w:eastAsia="en-GB"/>
          </w:rPr>
          <w:t>Economic Report on Scottish Agriculture</w:t>
        </w:r>
      </w:hyperlink>
      <w:r w:rsidRPr="000C0185">
        <w:rPr>
          <w:rFonts w:ascii="Arial" w:hAnsi="Arial" w:cs="Arial"/>
          <w:sz w:val="22"/>
          <w:szCs w:val="22"/>
          <w:lang w:eastAsia="en-GB"/>
        </w:rPr>
        <w:t xml:space="preserve">.  Similarly the </w:t>
      </w:r>
      <w:proofErr w:type="gramStart"/>
      <w:r w:rsidRPr="000C0185">
        <w:rPr>
          <w:rFonts w:ascii="Arial" w:hAnsi="Arial" w:cs="Arial"/>
          <w:sz w:val="22"/>
          <w:szCs w:val="22"/>
          <w:lang w:eastAsia="en-GB"/>
        </w:rPr>
        <w:t xml:space="preserve">Agriculture </w:t>
      </w:r>
      <w:r>
        <w:rPr>
          <w:rFonts w:ascii="Arial" w:hAnsi="Arial" w:cs="Arial"/>
          <w:sz w:val="22"/>
          <w:szCs w:val="22"/>
          <w:lang w:eastAsia="en-GB"/>
        </w:rPr>
        <w:t xml:space="preserve"> employment</w:t>
      </w:r>
      <w:proofErr w:type="gramEnd"/>
      <w:r w:rsidRPr="000C0185">
        <w:rPr>
          <w:rFonts w:ascii="Arial" w:hAnsi="Arial" w:cs="Arial"/>
          <w:sz w:val="22"/>
          <w:szCs w:val="22"/>
          <w:lang w:eastAsia="en-GB"/>
        </w:rPr>
        <w:t xml:space="preserve"> figures are sourced from the </w:t>
      </w:r>
      <w:r w:rsidRPr="0004429B">
        <w:rPr>
          <w:rFonts w:ascii="Arial" w:hAnsi="Arial" w:cs="Arial"/>
          <w:color w:val="0000FF"/>
          <w:sz w:val="22"/>
          <w:szCs w:val="22"/>
          <w:u w:val="single"/>
        </w:rPr>
        <w:t>Agricultural Census</w:t>
      </w:r>
      <w:r>
        <w:rPr>
          <w:rFonts w:ascii="Arial" w:hAnsi="Arial" w:cs="Arial"/>
          <w:color w:val="0000FF"/>
          <w:sz w:val="22"/>
          <w:szCs w:val="22"/>
          <w:u w:val="single"/>
        </w:rPr>
        <w:t>.</w:t>
      </w:r>
    </w:p>
    <w:p w14:paraId="292E7584" w14:textId="77777777" w:rsidR="00E56859" w:rsidRDefault="00E56859">
      <w:pPr>
        <w:autoSpaceDE w:val="0"/>
        <w:autoSpaceDN w:val="0"/>
        <w:adjustRightInd w:val="0"/>
        <w:spacing w:line="240" w:lineRule="auto"/>
        <w:rPr>
          <w:rFonts w:ascii="Arial" w:hAnsi="Arial" w:cs="Arial"/>
          <w:b/>
          <w:sz w:val="22"/>
          <w:szCs w:val="22"/>
          <w:u w:val="single"/>
          <w:lang w:eastAsia="en-GB"/>
        </w:rPr>
      </w:pPr>
    </w:p>
    <w:p w14:paraId="186E80CA" w14:textId="77777777" w:rsidR="009051EB" w:rsidRPr="009051EB" w:rsidRDefault="009051EB" w:rsidP="009A0B18">
      <w:pPr>
        <w:autoSpaceDE w:val="0"/>
        <w:autoSpaceDN w:val="0"/>
        <w:adjustRightInd w:val="0"/>
        <w:spacing w:line="240" w:lineRule="auto"/>
        <w:rPr>
          <w:rFonts w:ascii="Arial" w:hAnsi="Arial" w:cs="Arial"/>
          <w:b/>
          <w:color w:val="FF0000"/>
          <w:sz w:val="22"/>
          <w:szCs w:val="22"/>
          <w:lang w:eastAsia="en-GB"/>
        </w:rPr>
      </w:pPr>
    </w:p>
    <w:p w14:paraId="24F996AB" w14:textId="77777777" w:rsidR="001C7728" w:rsidRPr="009051EB" w:rsidRDefault="001C7728" w:rsidP="001C7728">
      <w:pPr>
        <w:autoSpaceDE w:val="0"/>
        <w:autoSpaceDN w:val="0"/>
        <w:adjustRightInd w:val="0"/>
        <w:rPr>
          <w:rFonts w:ascii="Arial" w:hAnsi="Arial" w:cs="Arial"/>
          <w:color w:val="FF0000"/>
          <w:sz w:val="22"/>
          <w:szCs w:val="22"/>
          <w:u w:val="single"/>
          <w:lang w:eastAsia="en-GB"/>
        </w:rPr>
      </w:pPr>
    </w:p>
    <w:p w14:paraId="4ACDF4EE" w14:textId="77777777" w:rsidR="00186275" w:rsidRPr="009051EB" w:rsidRDefault="00186275" w:rsidP="00186275">
      <w:pPr>
        <w:rPr>
          <w:color w:val="FF0000"/>
        </w:rPr>
      </w:pPr>
    </w:p>
    <w:p w14:paraId="3E66BD7F" w14:textId="77777777" w:rsidR="003A2347" w:rsidRPr="009051EB" w:rsidRDefault="003A2347" w:rsidP="00FC0743">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color w:val="FF0000"/>
          <w:sz w:val="22"/>
          <w:szCs w:val="22"/>
        </w:rPr>
      </w:pPr>
    </w:p>
    <w:sectPr w:rsidR="003A2347" w:rsidRPr="009051EB" w:rsidSect="00E8153B">
      <w:headerReference w:type="even" r:id="rId38"/>
      <w:headerReference w:type="default" r:id="rId39"/>
      <w:footerReference w:type="even" r:id="rId40"/>
      <w:footerReference w:type="default" r:id="rId41"/>
      <w:headerReference w:type="first" r:id="rId42"/>
      <w:footerReference w:type="first" r:id="rId43"/>
      <w:pgSz w:w="11906" w:h="16838"/>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25D45" w14:textId="77777777" w:rsidR="004659AD" w:rsidRDefault="004659AD">
      <w:r>
        <w:separator/>
      </w:r>
    </w:p>
  </w:endnote>
  <w:endnote w:type="continuationSeparator" w:id="0">
    <w:p w14:paraId="0F3CB91C" w14:textId="77777777" w:rsidR="004659AD" w:rsidRDefault="0046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67CD3" w14:textId="77777777" w:rsidR="004659AD" w:rsidRDefault="00465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5490" w14:textId="66B5FC1A" w:rsidR="004659AD" w:rsidRPr="00EA5280" w:rsidRDefault="004659AD">
    <w:pPr>
      <w:pStyle w:val="Footer"/>
      <w:jc w:val="center"/>
      <w:rPr>
        <w:rFonts w:ascii="Arial" w:hAnsi="Arial" w:cs="Arial"/>
      </w:rPr>
    </w:pPr>
    <w:r w:rsidRPr="00EA5280">
      <w:rPr>
        <w:rFonts w:ascii="Arial" w:hAnsi="Arial" w:cs="Arial"/>
      </w:rPr>
      <w:fldChar w:fldCharType="begin"/>
    </w:r>
    <w:r w:rsidRPr="00EA5280">
      <w:rPr>
        <w:rFonts w:ascii="Arial" w:hAnsi="Arial" w:cs="Arial"/>
      </w:rPr>
      <w:instrText xml:space="preserve"> PAGE   \* MERGEFORMAT </w:instrText>
    </w:r>
    <w:r w:rsidRPr="00EA5280">
      <w:rPr>
        <w:rFonts w:ascii="Arial" w:hAnsi="Arial" w:cs="Arial"/>
      </w:rPr>
      <w:fldChar w:fldCharType="separate"/>
    </w:r>
    <w:r w:rsidR="009F7A0F">
      <w:rPr>
        <w:rFonts w:ascii="Arial" w:hAnsi="Arial" w:cs="Arial"/>
        <w:noProof/>
      </w:rPr>
      <w:t>10</w:t>
    </w:r>
    <w:r w:rsidRPr="00EA5280">
      <w:rPr>
        <w:rFonts w:ascii="Arial" w:hAnsi="Arial" w:cs="Arial"/>
        <w:noProof/>
      </w:rPr>
      <w:fldChar w:fldCharType="end"/>
    </w:r>
  </w:p>
  <w:p w14:paraId="561EFDD7" w14:textId="77777777" w:rsidR="004659AD" w:rsidRDefault="004659AD">
    <w:pPr>
      <w:pStyle w:val="Footer"/>
      <w:tabs>
        <w:tab w:val="clear" w:pos="4153"/>
        <w:tab w:val="clear" w:pos="8306"/>
        <w:tab w:val="center" w:pos="4500"/>
        <w:tab w:val="right" w:pos="9000"/>
      </w:tabs>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1D6C" w14:textId="77777777" w:rsidR="004659AD" w:rsidRDefault="00465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61201" w14:textId="77777777" w:rsidR="004659AD" w:rsidRDefault="004659AD">
      <w:r>
        <w:separator/>
      </w:r>
    </w:p>
  </w:footnote>
  <w:footnote w:type="continuationSeparator" w:id="0">
    <w:p w14:paraId="5603F69A" w14:textId="77777777" w:rsidR="004659AD" w:rsidRDefault="004659AD">
      <w:r>
        <w:continuationSeparator/>
      </w:r>
    </w:p>
  </w:footnote>
  <w:footnote w:id="1">
    <w:p w14:paraId="3DBCF762" w14:textId="77777777" w:rsidR="000C7D6D" w:rsidRPr="00982982" w:rsidRDefault="000C7D6D" w:rsidP="000C7D6D">
      <w:pPr>
        <w:pStyle w:val="FootnoteText"/>
        <w:rPr>
          <w:rFonts w:ascii="Arial" w:hAnsi="Arial" w:cs="Arial"/>
        </w:rPr>
      </w:pPr>
      <w:r w:rsidRPr="00982982">
        <w:rPr>
          <w:rStyle w:val="FootnoteReference"/>
          <w:rFonts w:ascii="Arial" w:hAnsi="Arial" w:cs="Arial"/>
        </w:rPr>
        <w:footnoteRef/>
      </w:r>
      <w:r w:rsidRPr="00982982">
        <w:rPr>
          <w:rFonts w:ascii="Arial" w:hAnsi="Arial" w:cs="Arial"/>
        </w:rPr>
        <w:t xml:space="preserve"> The Other SIC codes covered b</w:t>
      </w:r>
      <w:r>
        <w:rPr>
          <w:rFonts w:ascii="Arial" w:hAnsi="Arial" w:cs="Arial"/>
        </w:rPr>
        <w:t>y the matched companies include</w:t>
      </w:r>
      <w:r w:rsidRPr="00982982">
        <w:rPr>
          <w:rFonts w:ascii="Arial" w:hAnsi="Arial" w:cs="Arial"/>
        </w:rPr>
        <w:t xml:space="preserve">: SIC 46.18 (Agents specialised in the sale of other particular products), SIC 58.29 (Other software publishing), SIC 59.113 (Television programme production activities), SIC 62.012 (Business and domestic software development), SIC 74.1 (Specialised design activities) and SIC 85.59 (Other education nec).    </w:t>
      </w:r>
    </w:p>
  </w:footnote>
  <w:footnote w:id="2">
    <w:p w14:paraId="74B83B54" w14:textId="04139D81" w:rsidR="00E47884" w:rsidRPr="00494975" w:rsidRDefault="004659AD" w:rsidP="003C63E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sz w:val="18"/>
          <w:szCs w:val="18"/>
          <w:lang w:eastAsia="en-GB"/>
        </w:rPr>
      </w:pPr>
      <w:r w:rsidRPr="00494975">
        <w:rPr>
          <w:rStyle w:val="FootnoteReference"/>
        </w:rPr>
        <w:footnoteRef/>
      </w:r>
      <w:r w:rsidRPr="00494975">
        <w:t xml:space="preserve"> </w:t>
      </w:r>
      <w:r w:rsidRPr="00494975">
        <w:rPr>
          <w:rFonts w:ascii="Arial" w:hAnsi="Arial" w:cs="Arial"/>
          <w:i/>
          <w:iCs/>
          <w:sz w:val="18"/>
          <w:szCs w:val="18"/>
          <w:lang w:eastAsia="en-GB"/>
        </w:rPr>
        <w:t xml:space="preserve">Government Expenditure and Revenue </w:t>
      </w:r>
      <w:smartTag w:uri="urn:schemas-microsoft-com:office:smarttags" w:element="place">
        <w:smartTag w:uri="urn:schemas-microsoft-com:office:smarttags" w:element="country-region">
          <w:r w:rsidRPr="00494975">
            <w:rPr>
              <w:rFonts w:ascii="Arial" w:hAnsi="Arial" w:cs="Arial"/>
              <w:i/>
              <w:iCs/>
              <w:sz w:val="18"/>
              <w:szCs w:val="18"/>
              <w:lang w:eastAsia="en-GB"/>
            </w:rPr>
            <w:t>Scotland</w:t>
          </w:r>
        </w:smartTag>
      </w:smartTag>
      <w:r w:rsidRPr="00494975">
        <w:rPr>
          <w:rFonts w:ascii="Arial" w:hAnsi="Arial" w:cs="Arial"/>
          <w:i/>
          <w:iCs/>
          <w:sz w:val="18"/>
          <w:szCs w:val="18"/>
          <w:lang w:eastAsia="en-GB"/>
        </w:rPr>
        <w:t xml:space="preserve"> (GERS</w:t>
      </w:r>
      <w:r w:rsidRPr="00494975">
        <w:rPr>
          <w:rFonts w:ascii="Arial" w:hAnsi="Arial" w:cs="Arial"/>
          <w:sz w:val="18"/>
          <w:szCs w:val="18"/>
          <w:lang w:eastAsia="en-GB"/>
        </w:rPr>
        <w:t>), available at:</w:t>
      </w:r>
    </w:p>
    <w:p w14:paraId="1C95FF09" w14:textId="500AFB0F" w:rsidR="004659AD" w:rsidRPr="00E331DF" w:rsidRDefault="00BC08E9" w:rsidP="003C63EE">
      <w:pPr>
        <w:pStyle w:val="FootnoteText"/>
        <w:rPr>
          <w:rFonts w:ascii="ArialMT" w:hAnsi="ArialMT" w:cs="ArialMT"/>
          <w:color w:val="FF0000"/>
          <w:sz w:val="18"/>
          <w:szCs w:val="18"/>
          <w:lang w:eastAsia="en-GB"/>
        </w:rPr>
      </w:pPr>
      <w:hyperlink r:id="rId1" w:history="1">
        <w:r w:rsidR="00CF6F02" w:rsidRPr="00494975">
          <w:rPr>
            <w:rStyle w:val="Hyperlink"/>
            <w:color w:val="auto"/>
          </w:rPr>
          <w:t>Economy statistics - gov.scot (www.gov.scot)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991D" w14:textId="77777777" w:rsidR="004659AD" w:rsidRDefault="00465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C1E0" w14:textId="77777777" w:rsidR="004659AD" w:rsidRDefault="004659AD">
    <w:pPr>
      <w:pStyle w:val="Header"/>
      <w:tabs>
        <w:tab w:val="clear" w:pos="4153"/>
        <w:tab w:val="clear" w:pos="8306"/>
        <w:tab w:val="center" w:pos="4500"/>
        <w:tab w:val="right" w:pos="9000"/>
      </w:tabs>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77BC" w14:textId="77777777" w:rsidR="004659AD" w:rsidRDefault="00465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pPr>
        <w:ind w:left="0" w:firstLine="0"/>
      </w:pPr>
    </w:lvl>
    <w:lvl w:ilvl="1">
      <w:start w:val="1"/>
      <w:numFmt w:val="decimal"/>
      <w:pStyle w:val="Heading2"/>
      <w:lvlText w:val="%1.%2"/>
      <w:legacy w:legacy="1" w:legacySpace="284" w:legacyIndent="720"/>
      <w:lvlJc w:val="left"/>
      <w:pPr>
        <w:ind w:left="0" w:firstLine="0"/>
      </w:pPr>
    </w:lvl>
    <w:lvl w:ilvl="2">
      <w:start w:val="1"/>
      <w:numFmt w:val="decimal"/>
      <w:pStyle w:val="Heading3"/>
      <w:lvlText w:val="%1.%2.%3"/>
      <w:legacy w:legacy="1" w:legacySpace="284" w:legacyIndent="720"/>
      <w:lvlJc w:val="left"/>
      <w:pPr>
        <w:ind w:left="0" w:firstLine="0"/>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1" w15:restartNumberingAfterBreak="0">
    <w:nsid w:val="09FC3BAD"/>
    <w:multiLevelType w:val="hybridMultilevel"/>
    <w:tmpl w:val="3B2210EA"/>
    <w:lvl w:ilvl="0" w:tplc="55622A5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41D3B"/>
    <w:multiLevelType w:val="multilevel"/>
    <w:tmpl w:val="358A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45AE7"/>
    <w:multiLevelType w:val="hybridMultilevel"/>
    <w:tmpl w:val="611CD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186154"/>
    <w:multiLevelType w:val="hybridMultilevel"/>
    <w:tmpl w:val="8D30F2BA"/>
    <w:lvl w:ilvl="0" w:tplc="55622A52">
      <w:start w:val="1"/>
      <w:numFmt w:val="bullet"/>
      <w:lvlText w:val=""/>
      <w:lvlJc w:val="left"/>
      <w:pPr>
        <w:tabs>
          <w:tab w:val="num" w:pos="720"/>
        </w:tabs>
        <w:ind w:left="720" w:hanging="360"/>
      </w:pPr>
      <w:rPr>
        <w:rFonts w:ascii="Symbol" w:hAnsi="Symbol" w:hint="default"/>
      </w:rPr>
    </w:lvl>
    <w:lvl w:ilvl="1" w:tplc="83B086F8">
      <w:numFmt w:val="bullet"/>
      <w:lvlText w:val=""/>
      <w:lvlJc w:val="left"/>
      <w:pPr>
        <w:tabs>
          <w:tab w:val="num" w:pos="1440"/>
        </w:tabs>
        <w:ind w:left="1440" w:hanging="360"/>
      </w:pPr>
      <w:rPr>
        <w:rFonts w:ascii="Wingdings" w:eastAsia="Times New Roman" w:hAnsi="Wingdings" w:cs="Wingdings" w:hint="default"/>
        <w:b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E00841"/>
    <w:multiLevelType w:val="hybridMultilevel"/>
    <w:tmpl w:val="BE8469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3A2B59"/>
    <w:multiLevelType w:val="hybridMultilevel"/>
    <w:tmpl w:val="5E347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E13D67"/>
    <w:multiLevelType w:val="hybridMultilevel"/>
    <w:tmpl w:val="B1FC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F037B"/>
    <w:multiLevelType w:val="hybridMultilevel"/>
    <w:tmpl w:val="506CD244"/>
    <w:lvl w:ilvl="0" w:tplc="55622A5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D12321"/>
    <w:multiLevelType w:val="hybridMultilevel"/>
    <w:tmpl w:val="51EC57EC"/>
    <w:lvl w:ilvl="0" w:tplc="55622A5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B1425D"/>
    <w:multiLevelType w:val="hybridMultilevel"/>
    <w:tmpl w:val="4B36C492"/>
    <w:lvl w:ilvl="0" w:tplc="55622A5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E17B80"/>
    <w:multiLevelType w:val="hybridMultilevel"/>
    <w:tmpl w:val="6A769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BF308B"/>
    <w:multiLevelType w:val="hybridMultilevel"/>
    <w:tmpl w:val="FB523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66E2B23"/>
    <w:multiLevelType w:val="hybridMultilevel"/>
    <w:tmpl w:val="140C895C"/>
    <w:lvl w:ilvl="0" w:tplc="55622A5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EC7369"/>
    <w:multiLevelType w:val="multilevel"/>
    <w:tmpl w:val="A002E8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D493C"/>
    <w:multiLevelType w:val="hybridMultilevel"/>
    <w:tmpl w:val="7DE42068"/>
    <w:lvl w:ilvl="0" w:tplc="55622A5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B41970"/>
    <w:multiLevelType w:val="hybridMultilevel"/>
    <w:tmpl w:val="19287BBC"/>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B3C0CF2"/>
    <w:multiLevelType w:val="hybridMultilevel"/>
    <w:tmpl w:val="C5666FBA"/>
    <w:lvl w:ilvl="0" w:tplc="0FDCCCD4">
      <w:start w:val="1"/>
      <w:numFmt w:val="bullet"/>
      <w:lvlRestart w:val="0"/>
      <w:lvlText w:val=""/>
      <w:lvlJc w:val="left"/>
      <w:pPr>
        <w:tabs>
          <w:tab w:val="num" w:pos="357"/>
        </w:tabs>
        <w:ind w:left="357" w:hanging="357"/>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D423C6"/>
    <w:multiLevelType w:val="hybridMultilevel"/>
    <w:tmpl w:val="1D7A2796"/>
    <w:lvl w:ilvl="0" w:tplc="0FDCCCD4">
      <w:start w:val="1"/>
      <w:numFmt w:val="bullet"/>
      <w:lvlRestart w:val="0"/>
      <w:lvlText w:val=""/>
      <w:lvlJc w:val="left"/>
      <w:pPr>
        <w:tabs>
          <w:tab w:val="num" w:pos="357"/>
        </w:tabs>
        <w:ind w:left="357" w:hanging="357"/>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B339A0"/>
    <w:multiLevelType w:val="multilevel"/>
    <w:tmpl w:val="14C634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D716B3"/>
    <w:multiLevelType w:val="multilevel"/>
    <w:tmpl w:val="24DE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2" w15:restartNumberingAfterBreak="0">
    <w:nsid w:val="664701C4"/>
    <w:multiLevelType w:val="singleLevel"/>
    <w:tmpl w:val="F9605C28"/>
    <w:lvl w:ilvl="0">
      <w:start w:val="3"/>
      <w:numFmt w:val="decimal"/>
      <w:lvlText w:val="%1."/>
      <w:legacy w:legacy="1" w:legacySpace="0" w:legacyIndent="360"/>
      <w:lvlJc w:val="left"/>
      <w:pPr>
        <w:ind w:left="0" w:firstLine="0"/>
      </w:pPr>
      <w:rPr>
        <w:rFonts w:ascii="Times New Roman" w:hAnsi="Times New Roman" w:cs="Times New Roman" w:hint="default"/>
      </w:rPr>
    </w:lvl>
  </w:abstractNum>
  <w:abstractNum w:abstractNumId="23" w15:restartNumberingAfterBreak="0">
    <w:nsid w:val="690657AA"/>
    <w:multiLevelType w:val="hybridMultilevel"/>
    <w:tmpl w:val="9D986FA4"/>
    <w:lvl w:ilvl="0" w:tplc="0FDCCCD4">
      <w:start w:val="1"/>
      <w:numFmt w:val="bullet"/>
      <w:lvlRestart w:val="0"/>
      <w:lvlText w:val=""/>
      <w:lvlJc w:val="left"/>
      <w:pPr>
        <w:tabs>
          <w:tab w:val="num" w:pos="357"/>
        </w:tabs>
        <w:ind w:left="357" w:hanging="357"/>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B63775"/>
    <w:multiLevelType w:val="hybridMultilevel"/>
    <w:tmpl w:val="82D22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B794441"/>
    <w:multiLevelType w:val="hybridMultilevel"/>
    <w:tmpl w:val="87E84460"/>
    <w:lvl w:ilvl="0" w:tplc="0FDCCCD4">
      <w:start w:val="1"/>
      <w:numFmt w:val="bullet"/>
      <w:lvlRestart w:val="0"/>
      <w:lvlText w:val=""/>
      <w:lvlJc w:val="left"/>
      <w:pPr>
        <w:tabs>
          <w:tab w:val="num" w:pos="357"/>
        </w:tabs>
        <w:ind w:left="357" w:hanging="357"/>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2A6656"/>
    <w:multiLevelType w:val="hybridMultilevel"/>
    <w:tmpl w:val="93BC2C26"/>
    <w:lvl w:ilvl="0" w:tplc="0FDCCCD4">
      <w:start w:val="1"/>
      <w:numFmt w:val="bullet"/>
      <w:lvlRestart w:val="0"/>
      <w:lvlText w:val=""/>
      <w:lvlJc w:val="left"/>
      <w:pPr>
        <w:tabs>
          <w:tab w:val="num" w:pos="357"/>
        </w:tabs>
        <w:ind w:left="357" w:hanging="357"/>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E44E50"/>
    <w:multiLevelType w:val="hybridMultilevel"/>
    <w:tmpl w:val="4C7CA868"/>
    <w:lvl w:ilvl="0" w:tplc="55622A5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8C650B"/>
    <w:multiLevelType w:val="multilevel"/>
    <w:tmpl w:val="5E9E6C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387674"/>
    <w:multiLevelType w:val="hybridMultilevel"/>
    <w:tmpl w:val="33DE4350"/>
    <w:lvl w:ilvl="0" w:tplc="0FDCCCD4">
      <w:start w:val="1"/>
      <w:numFmt w:val="bullet"/>
      <w:lvlRestart w:val="0"/>
      <w:lvlText w:val=""/>
      <w:lvlJc w:val="left"/>
      <w:pPr>
        <w:tabs>
          <w:tab w:val="num" w:pos="357"/>
        </w:tabs>
        <w:ind w:left="357" w:hanging="357"/>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1554332">
    <w:abstractNumId w:val="0"/>
  </w:num>
  <w:num w:numId="2" w16cid:durableId="10105287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1700210">
    <w:abstractNumId w:val="21"/>
  </w:num>
  <w:num w:numId="4" w16cid:durableId="112406141">
    <w:abstractNumId w:val="21"/>
  </w:num>
  <w:num w:numId="5" w16cid:durableId="346443980">
    <w:abstractNumId w:val="16"/>
  </w:num>
  <w:num w:numId="6" w16cid:durableId="129598754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418605">
    <w:abstractNumId w:val="29"/>
  </w:num>
  <w:num w:numId="8" w16cid:durableId="2012564818">
    <w:abstractNumId w:val="26"/>
  </w:num>
  <w:num w:numId="9" w16cid:durableId="3290511">
    <w:abstractNumId w:val="25"/>
  </w:num>
  <w:num w:numId="10" w16cid:durableId="1421561232">
    <w:abstractNumId w:val="17"/>
  </w:num>
  <w:num w:numId="11" w16cid:durableId="198207750">
    <w:abstractNumId w:val="18"/>
  </w:num>
  <w:num w:numId="12" w16cid:durableId="1046641201">
    <w:abstractNumId w:val="23"/>
  </w:num>
  <w:num w:numId="13" w16cid:durableId="34165190">
    <w:abstractNumId w:val="2"/>
  </w:num>
  <w:num w:numId="14" w16cid:durableId="1920598577">
    <w:abstractNumId w:val="4"/>
  </w:num>
  <w:num w:numId="15" w16cid:durableId="639651820">
    <w:abstractNumId w:val="15"/>
  </w:num>
  <w:num w:numId="16" w16cid:durableId="1186091488">
    <w:abstractNumId w:val="9"/>
  </w:num>
  <w:num w:numId="17" w16cid:durableId="342244337">
    <w:abstractNumId w:val="10"/>
  </w:num>
  <w:num w:numId="18" w16cid:durableId="1881093861">
    <w:abstractNumId w:val="13"/>
  </w:num>
  <w:num w:numId="19" w16cid:durableId="43261776">
    <w:abstractNumId w:val="1"/>
  </w:num>
  <w:num w:numId="20" w16cid:durableId="1576161455">
    <w:abstractNumId w:val="8"/>
  </w:num>
  <w:num w:numId="21" w16cid:durableId="1296177721">
    <w:abstractNumId w:val="27"/>
  </w:num>
  <w:num w:numId="22" w16cid:durableId="984896034">
    <w:abstractNumId w:val="14"/>
  </w:num>
  <w:num w:numId="23" w16cid:durableId="1599557712">
    <w:abstractNumId w:val="19"/>
  </w:num>
  <w:num w:numId="24" w16cid:durableId="1751538168">
    <w:abstractNumId w:val="28"/>
  </w:num>
  <w:num w:numId="25" w16cid:durableId="1271815758">
    <w:abstractNumId w:val="11"/>
  </w:num>
  <w:num w:numId="26" w16cid:durableId="1336345674">
    <w:abstractNumId w:val="20"/>
  </w:num>
  <w:num w:numId="27" w16cid:durableId="83377433">
    <w:abstractNumId w:val="14"/>
  </w:num>
  <w:num w:numId="28" w16cid:durableId="1155758840">
    <w:abstractNumId w:val="3"/>
  </w:num>
  <w:num w:numId="29" w16cid:durableId="1393115819">
    <w:abstractNumId w:val="24"/>
  </w:num>
  <w:num w:numId="30" w16cid:durableId="597637075">
    <w:abstractNumId w:val="5"/>
  </w:num>
  <w:num w:numId="31" w16cid:durableId="1092117944">
    <w:abstractNumId w:val="6"/>
  </w:num>
  <w:num w:numId="32" w16cid:durableId="1756974851">
    <w:abstractNumId w:val="12"/>
  </w:num>
  <w:num w:numId="33" w16cid:durableId="1662542383">
    <w:abstractNumId w:val="22"/>
    <w:lvlOverride w:ilvl="0">
      <w:startOverride w:val="3"/>
    </w:lvlOverride>
  </w:num>
  <w:num w:numId="34" w16cid:durableId="634526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80E"/>
    <w:rsid w:val="00016A29"/>
    <w:rsid w:val="00033550"/>
    <w:rsid w:val="00040EE9"/>
    <w:rsid w:val="00042888"/>
    <w:rsid w:val="0004429B"/>
    <w:rsid w:val="00052808"/>
    <w:rsid w:val="000569D0"/>
    <w:rsid w:val="00061BDB"/>
    <w:rsid w:val="000640FF"/>
    <w:rsid w:val="000652F5"/>
    <w:rsid w:val="000678BA"/>
    <w:rsid w:val="00072888"/>
    <w:rsid w:val="00083D1D"/>
    <w:rsid w:val="0009598C"/>
    <w:rsid w:val="000C0185"/>
    <w:rsid w:val="000C7D6D"/>
    <w:rsid w:val="000C7F51"/>
    <w:rsid w:val="000D4EAA"/>
    <w:rsid w:val="000D6647"/>
    <w:rsid w:val="000D6E8D"/>
    <w:rsid w:val="000E1FE1"/>
    <w:rsid w:val="000E220D"/>
    <w:rsid w:val="00104C59"/>
    <w:rsid w:val="0010664C"/>
    <w:rsid w:val="001148BD"/>
    <w:rsid w:val="001236A4"/>
    <w:rsid w:val="001258F9"/>
    <w:rsid w:val="00132534"/>
    <w:rsid w:val="00136215"/>
    <w:rsid w:val="00137726"/>
    <w:rsid w:val="0014009E"/>
    <w:rsid w:val="00143C9D"/>
    <w:rsid w:val="00151C02"/>
    <w:rsid w:val="00152BA7"/>
    <w:rsid w:val="00164C09"/>
    <w:rsid w:val="00165DB4"/>
    <w:rsid w:val="00170CBB"/>
    <w:rsid w:val="00174295"/>
    <w:rsid w:val="00175931"/>
    <w:rsid w:val="00176E4B"/>
    <w:rsid w:val="00182869"/>
    <w:rsid w:val="00186275"/>
    <w:rsid w:val="00190D61"/>
    <w:rsid w:val="001B63F5"/>
    <w:rsid w:val="001C046D"/>
    <w:rsid w:val="001C2B3C"/>
    <w:rsid w:val="001C7728"/>
    <w:rsid w:val="001E08CE"/>
    <w:rsid w:val="001E7240"/>
    <w:rsid w:val="001F2C14"/>
    <w:rsid w:val="001F2E69"/>
    <w:rsid w:val="001F4D0C"/>
    <w:rsid w:val="001F509E"/>
    <w:rsid w:val="00202E9F"/>
    <w:rsid w:val="00204516"/>
    <w:rsid w:val="00205336"/>
    <w:rsid w:val="00242219"/>
    <w:rsid w:val="00242EFD"/>
    <w:rsid w:val="002478AE"/>
    <w:rsid w:val="00253C7C"/>
    <w:rsid w:val="002576EE"/>
    <w:rsid w:val="00260FCE"/>
    <w:rsid w:val="00264D13"/>
    <w:rsid w:val="00276B76"/>
    <w:rsid w:val="00287456"/>
    <w:rsid w:val="00293B91"/>
    <w:rsid w:val="002971FD"/>
    <w:rsid w:val="002A4BDE"/>
    <w:rsid w:val="002F200A"/>
    <w:rsid w:val="002F3618"/>
    <w:rsid w:val="00313BF0"/>
    <w:rsid w:val="003204C6"/>
    <w:rsid w:val="0032283B"/>
    <w:rsid w:val="003251E0"/>
    <w:rsid w:val="0035246D"/>
    <w:rsid w:val="003666CE"/>
    <w:rsid w:val="00370A9E"/>
    <w:rsid w:val="00370B0D"/>
    <w:rsid w:val="00382D90"/>
    <w:rsid w:val="00383CBB"/>
    <w:rsid w:val="003938DB"/>
    <w:rsid w:val="0039636A"/>
    <w:rsid w:val="00396752"/>
    <w:rsid w:val="003A0F94"/>
    <w:rsid w:val="003A2347"/>
    <w:rsid w:val="003A34A0"/>
    <w:rsid w:val="003A5D0E"/>
    <w:rsid w:val="003A7154"/>
    <w:rsid w:val="003C63EE"/>
    <w:rsid w:val="003D16AA"/>
    <w:rsid w:val="003F3B74"/>
    <w:rsid w:val="00400CA7"/>
    <w:rsid w:val="00404868"/>
    <w:rsid w:val="0041144E"/>
    <w:rsid w:val="00415E9B"/>
    <w:rsid w:val="00421AB9"/>
    <w:rsid w:val="0043606F"/>
    <w:rsid w:val="004425D3"/>
    <w:rsid w:val="00461BAD"/>
    <w:rsid w:val="00462301"/>
    <w:rsid w:val="00462AB5"/>
    <w:rsid w:val="004659AD"/>
    <w:rsid w:val="00465F66"/>
    <w:rsid w:val="00477851"/>
    <w:rsid w:val="00482A0E"/>
    <w:rsid w:val="0048499C"/>
    <w:rsid w:val="00494975"/>
    <w:rsid w:val="004A205A"/>
    <w:rsid w:val="004A2491"/>
    <w:rsid w:val="004B4B8A"/>
    <w:rsid w:val="004C0C57"/>
    <w:rsid w:val="004D24AE"/>
    <w:rsid w:val="004E3CDD"/>
    <w:rsid w:val="004E5B6D"/>
    <w:rsid w:val="004F58E7"/>
    <w:rsid w:val="005027FE"/>
    <w:rsid w:val="0050795A"/>
    <w:rsid w:val="00514FE3"/>
    <w:rsid w:val="00526FC8"/>
    <w:rsid w:val="0054711F"/>
    <w:rsid w:val="0056176E"/>
    <w:rsid w:val="005716BC"/>
    <w:rsid w:val="00586675"/>
    <w:rsid w:val="005876B4"/>
    <w:rsid w:val="00597A5B"/>
    <w:rsid w:val="005B2111"/>
    <w:rsid w:val="005B3948"/>
    <w:rsid w:val="005B5140"/>
    <w:rsid w:val="005E280E"/>
    <w:rsid w:val="005E495B"/>
    <w:rsid w:val="006072C7"/>
    <w:rsid w:val="006114CF"/>
    <w:rsid w:val="00615660"/>
    <w:rsid w:val="006174CF"/>
    <w:rsid w:val="00617607"/>
    <w:rsid w:val="00621BBF"/>
    <w:rsid w:val="00623E5D"/>
    <w:rsid w:val="00626262"/>
    <w:rsid w:val="00631F11"/>
    <w:rsid w:val="00633206"/>
    <w:rsid w:val="00633547"/>
    <w:rsid w:val="00635EBF"/>
    <w:rsid w:val="00653E3C"/>
    <w:rsid w:val="0067506A"/>
    <w:rsid w:val="0068727E"/>
    <w:rsid w:val="00687CCC"/>
    <w:rsid w:val="006926FF"/>
    <w:rsid w:val="006934E4"/>
    <w:rsid w:val="00696D80"/>
    <w:rsid w:val="006A530C"/>
    <w:rsid w:val="006A586B"/>
    <w:rsid w:val="006B09BA"/>
    <w:rsid w:val="006C3033"/>
    <w:rsid w:val="006C6E16"/>
    <w:rsid w:val="006D2067"/>
    <w:rsid w:val="006D4A40"/>
    <w:rsid w:val="006E380C"/>
    <w:rsid w:val="006F2F9F"/>
    <w:rsid w:val="00710956"/>
    <w:rsid w:val="0071233E"/>
    <w:rsid w:val="0071498A"/>
    <w:rsid w:val="00724035"/>
    <w:rsid w:val="00724ED9"/>
    <w:rsid w:val="00731CD9"/>
    <w:rsid w:val="0073263C"/>
    <w:rsid w:val="00743F2B"/>
    <w:rsid w:val="007506E7"/>
    <w:rsid w:val="007514A3"/>
    <w:rsid w:val="007528EB"/>
    <w:rsid w:val="00753650"/>
    <w:rsid w:val="0075573E"/>
    <w:rsid w:val="007700B9"/>
    <w:rsid w:val="00772F88"/>
    <w:rsid w:val="0077409C"/>
    <w:rsid w:val="007B7B4E"/>
    <w:rsid w:val="007C3807"/>
    <w:rsid w:val="007C46C7"/>
    <w:rsid w:val="007D4200"/>
    <w:rsid w:val="007E105F"/>
    <w:rsid w:val="00810E55"/>
    <w:rsid w:val="00821E34"/>
    <w:rsid w:val="00822E06"/>
    <w:rsid w:val="00824CB3"/>
    <w:rsid w:val="00831E7A"/>
    <w:rsid w:val="00836E2A"/>
    <w:rsid w:val="00843820"/>
    <w:rsid w:val="008458E8"/>
    <w:rsid w:val="00846340"/>
    <w:rsid w:val="00874854"/>
    <w:rsid w:val="0089171C"/>
    <w:rsid w:val="008940C1"/>
    <w:rsid w:val="008A49F5"/>
    <w:rsid w:val="008A6A26"/>
    <w:rsid w:val="008C726C"/>
    <w:rsid w:val="009051EB"/>
    <w:rsid w:val="00905F11"/>
    <w:rsid w:val="00916A44"/>
    <w:rsid w:val="00920F3D"/>
    <w:rsid w:val="00921AD5"/>
    <w:rsid w:val="00950C54"/>
    <w:rsid w:val="00976DA2"/>
    <w:rsid w:val="00995AF5"/>
    <w:rsid w:val="009A0B18"/>
    <w:rsid w:val="009A182A"/>
    <w:rsid w:val="009A42B1"/>
    <w:rsid w:val="009B29C5"/>
    <w:rsid w:val="009C4807"/>
    <w:rsid w:val="009E4477"/>
    <w:rsid w:val="009F7A0F"/>
    <w:rsid w:val="00A016AD"/>
    <w:rsid w:val="00A0573D"/>
    <w:rsid w:val="00A15382"/>
    <w:rsid w:val="00A2112F"/>
    <w:rsid w:val="00A2477F"/>
    <w:rsid w:val="00A42D84"/>
    <w:rsid w:val="00A4463C"/>
    <w:rsid w:val="00A578ED"/>
    <w:rsid w:val="00A75418"/>
    <w:rsid w:val="00A761A0"/>
    <w:rsid w:val="00A93170"/>
    <w:rsid w:val="00AA123F"/>
    <w:rsid w:val="00AA3BB8"/>
    <w:rsid w:val="00AB0C96"/>
    <w:rsid w:val="00AE1219"/>
    <w:rsid w:val="00AE2F3B"/>
    <w:rsid w:val="00AF4D11"/>
    <w:rsid w:val="00B07F67"/>
    <w:rsid w:val="00B209EA"/>
    <w:rsid w:val="00B227F1"/>
    <w:rsid w:val="00B320FF"/>
    <w:rsid w:val="00B36275"/>
    <w:rsid w:val="00B44236"/>
    <w:rsid w:val="00B7678C"/>
    <w:rsid w:val="00B92F78"/>
    <w:rsid w:val="00B934EE"/>
    <w:rsid w:val="00B965A6"/>
    <w:rsid w:val="00BA18DF"/>
    <w:rsid w:val="00BB2057"/>
    <w:rsid w:val="00BB25BB"/>
    <w:rsid w:val="00BB77EB"/>
    <w:rsid w:val="00BC08E9"/>
    <w:rsid w:val="00BC3E29"/>
    <w:rsid w:val="00BD3909"/>
    <w:rsid w:val="00BD4758"/>
    <w:rsid w:val="00BE6692"/>
    <w:rsid w:val="00BF2DBD"/>
    <w:rsid w:val="00BF529B"/>
    <w:rsid w:val="00BF6B73"/>
    <w:rsid w:val="00C00EED"/>
    <w:rsid w:val="00C20590"/>
    <w:rsid w:val="00C40227"/>
    <w:rsid w:val="00C41567"/>
    <w:rsid w:val="00C427A3"/>
    <w:rsid w:val="00C46FEE"/>
    <w:rsid w:val="00C51D16"/>
    <w:rsid w:val="00C55B54"/>
    <w:rsid w:val="00C5696C"/>
    <w:rsid w:val="00C632E7"/>
    <w:rsid w:val="00C65C3E"/>
    <w:rsid w:val="00C76A88"/>
    <w:rsid w:val="00C773CE"/>
    <w:rsid w:val="00C826E8"/>
    <w:rsid w:val="00CA63FA"/>
    <w:rsid w:val="00CB6DD4"/>
    <w:rsid w:val="00CC2072"/>
    <w:rsid w:val="00CD6C26"/>
    <w:rsid w:val="00CD7302"/>
    <w:rsid w:val="00CE6F2F"/>
    <w:rsid w:val="00CF6F02"/>
    <w:rsid w:val="00D134D5"/>
    <w:rsid w:val="00D42A65"/>
    <w:rsid w:val="00D42D08"/>
    <w:rsid w:val="00D4448F"/>
    <w:rsid w:val="00D545F9"/>
    <w:rsid w:val="00D65760"/>
    <w:rsid w:val="00D73B78"/>
    <w:rsid w:val="00D8431D"/>
    <w:rsid w:val="00D846E8"/>
    <w:rsid w:val="00D925E5"/>
    <w:rsid w:val="00DA0433"/>
    <w:rsid w:val="00DA07D2"/>
    <w:rsid w:val="00DA20D8"/>
    <w:rsid w:val="00DA2803"/>
    <w:rsid w:val="00DA77CE"/>
    <w:rsid w:val="00DB2EBA"/>
    <w:rsid w:val="00DC2704"/>
    <w:rsid w:val="00DC6133"/>
    <w:rsid w:val="00DC766D"/>
    <w:rsid w:val="00DD7269"/>
    <w:rsid w:val="00DE53FA"/>
    <w:rsid w:val="00DE68E3"/>
    <w:rsid w:val="00DF480B"/>
    <w:rsid w:val="00E02668"/>
    <w:rsid w:val="00E20242"/>
    <w:rsid w:val="00E21472"/>
    <w:rsid w:val="00E25AF0"/>
    <w:rsid w:val="00E26519"/>
    <w:rsid w:val="00E331DF"/>
    <w:rsid w:val="00E47884"/>
    <w:rsid w:val="00E56859"/>
    <w:rsid w:val="00E65C84"/>
    <w:rsid w:val="00E65EBE"/>
    <w:rsid w:val="00E7244A"/>
    <w:rsid w:val="00E74CC3"/>
    <w:rsid w:val="00E8153B"/>
    <w:rsid w:val="00E84636"/>
    <w:rsid w:val="00E87820"/>
    <w:rsid w:val="00E93C35"/>
    <w:rsid w:val="00EA5280"/>
    <w:rsid w:val="00EB3DDA"/>
    <w:rsid w:val="00EC250D"/>
    <w:rsid w:val="00EC3D76"/>
    <w:rsid w:val="00ED5D80"/>
    <w:rsid w:val="00EF1291"/>
    <w:rsid w:val="00F0111E"/>
    <w:rsid w:val="00F066AB"/>
    <w:rsid w:val="00F3301A"/>
    <w:rsid w:val="00F428D0"/>
    <w:rsid w:val="00F677CE"/>
    <w:rsid w:val="00F72502"/>
    <w:rsid w:val="00F73651"/>
    <w:rsid w:val="00F80578"/>
    <w:rsid w:val="00F844EB"/>
    <w:rsid w:val="00F9124E"/>
    <w:rsid w:val="00FA2EA6"/>
    <w:rsid w:val="00FA721A"/>
    <w:rsid w:val="00FB0A3C"/>
    <w:rsid w:val="00FB5FB2"/>
    <w:rsid w:val="00FB6475"/>
    <w:rsid w:val="00FC04BA"/>
    <w:rsid w:val="00FC0743"/>
    <w:rsid w:val="00FC4E94"/>
    <w:rsid w:val="00FC6840"/>
    <w:rsid w:val="00FE0A08"/>
    <w:rsid w:val="00FF4E87"/>
    <w:rsid w:val="00FF6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72705"/>
    <o:shapelayout v:ext="edit">
      <o:idmap v:ext="edit" data="1"/>
    </o:shapelayout>
  </w:shapeDefaults>
  <w:decimalSymbol w:val="."/>
  <w:listSeparator w:val=","/>
  <w14:docId w14:val="56DC1DD8"/>
  <w15:docId w15:val="{F721A9FF-C49A-4A1A-9525-FA18126B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Normal"/>
    <w:next w:val="Normal"/>
    <w:qFormat/>
    <w:pPr>
      <w:numPr>
        <w:numId w:val="2"/>
      </w:numPr>
      <w:outlineLvl w:val="0"/>
    </w:pPr>
    <w:rPr>
      <w:kern w:val="24"/>
    </w:rPr>
  </w:style>
  <w:style w:type="paragraph" w:styleId="Heading2">
    <w:name w:val="heading 2"/>
    <w:aliases w:val="Outline2"/>
    <w:basedOn w:val="Normal"/>
    <w:next w:val="Normal"/>
    <w:qFormat/>
    <w:pPr>
      <w:numPr>
        <w:ilvl w:val="1"/>
        <w:numId w:val="2"/>
      </w:numPr>
      <w:ind w:left="720"/>
      <w:outlineLvl w:val="1"/>
    </w:pPr>
    <w:rPr>
      <w:kern w:val="24"/>
    </w:rPr>
  </w:style>
  <w:style w:type="paragraph" w:styleId="Heading3">
    <w:name w:val="heading 3"/>
    <w:aliases w:val="Outline3"/>
    <w:basedOn w:val="Normal"/>
    <w:next w:val="Normal"/>
    <w:qFormat/>
    <w:pPr>
      <w:numPr>
        <w:ilvl w:val="2"/>
        <w:numId w:val="2"/>
      </w:numPr>
      <w:tabs>
        <w:tab w:val="clear" w:pos="720"/>
      </w:tabs>
      <w:ind w:left="1440"/>
      <w:outlineLvl w:val="2"/>
    </w:pPr>
    <w:rPr>
      <w:kern w:val="24"/>
    </w:rPr>
  </w:style>
  <w:style w:type="paragraph" w:styleId="Heading4">
    <w:name w:val="heading 4"/>
    <w:basedOn w:val="Normal"/>
    <w:qFormat/>
    <w:rsid w:val="001B63F5"/>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outlineLvl w:val="3"/>
    </w:pPr>
    <w:rPr>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locked/>
    <w:rPr>
      <w:sz w:val="24"/>
      <w:lang w:val="en-GB" w:eastAsia="en-US" w:bidi="ar-SA"/>
    </w:rPr>
  </w:style>
  <w:style w:type="paragraph" w:styleId="Header">
    <w:name w:val="header"/>
    <w:basedOn w:val="Normal"/>
    <w:link w:val="HeaderChar"/>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Bulletted">
    <w:name w:val="Bulletted"/>
    <w:basedOn w:val="Normal"/>
    <w:next w:val="Normal"/>
    <w:pPr>
      <w:numPr>
        <w:numId w:val="4"/>
      </w:numPr>
      <w:tabs>
        <w:tab w:val="left" w:pos="360"/>
        <w:tab w:val="left" w:pos="1080"/>
        <w:tab w:val="left" w:pos="1800"/>
        <w:tab w:val="left" w:pos="3240"/>
      </w:tabs>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character" w:styleId="Strong">
    <w:name w:val="Strong"/>
    <w:uiPriority w:val="99"/>
    <w:qFormat/>
    <w:rPr>
      <w:b/>
      <w:bCs/>
    </w:rPr>
  </w:style>
  <w:style w:type="character" w:styleId="Hyperlink">
    <w:name w:val="Hyperlink"/>
    <w:rsid w:val="00846340"/>
    <w:rPr>
      <w:color w:val="0000FF"/>
      <w:u w:val="single"/>
    </w:rPr>
  </w:style>
  <w:style w:type="paragraph" w:styleId="FootnoteText">
    <w:name w:val="footnote text"/>
    <w:basedOn w:val="Normal"/>
    <w:link w:val="FootnoteTextChar"/>
    <w:uiPriority w:val="99"/>
    <w:semiHidden/>
    <w:rsid w:val="00D846E8"/>
    <w:rPr>
      <w:sz w:val="20"/>
    </w:rPr>
  </w:style>
  <w:style w:type="character" w:styleId="FootnoteReference">
    <w:name w:val="footnote reference"/>
    <w:semiHidden/>
    <w:rsid w:val="00D846E8"/>
    <w:rPr>
      <w:vertAlign w:val="superscript"/>
    </w:rPr>
  </w:style>
  <w:style w:type="paragraph" w:styleId="NormalWeb">
    <w:name w:val="Normal (Web)"/>
    <w:basedOn w:val="Normal"/>
    <w:uiPriority w:val="99"/>
    <w:rsid w:val="00AB0C96"/>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lang w:eastAsia="en-GB"/>
    </w:rPr>
  </w:style>
  <w:style w:type="character" w:styleId="Emphasis">
    <w:name w:val="Emphasis"/>
    <w:qFormat/>
    <w:rsid w:val="00AB0C96"/>
    <w:rPr>
      <w:i/>
      <w:iCs/>
    </w:rPr>
  </w:style>
  <w:style w:type="character" w:styleId="HTMLAcronym">
    <w:name w:val="HTML Acronym"/>
    <w:basedOn w:val="DefaultParagraphFont"/>
    <w:uiPriority w:val="99"/>
    <w:rsid w:val="00AB0C96"/>
  </w:style>
  <w:style w:type="character" w:styleId="FollowedHyperlink">
    <w:name w:val="FollowedHyperlink"/>
    <w:rsid w:val="00104C59"/>
    <w:rPr>
      <w:color w:val="606420"/>
      <w:u w:val="single"/>
    </w:rPr>
  </w:style>
  <w:style w:type="table" w:styleId="TableGrid">
    <w:name w:val="Table Grid"/>
    <w:basedOn w:val="TableNormal"/>
    <w:rsid w:val="00710956"/>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0C7F51"/>
    <w:pPr>
      <w:tabs>
        <w:tab w:val="clear" w:pos="720"/>
        <w:tab w:val="clear" w:pos="1440"/>
        <w:tab w:val="clear" w:pos="2160"/>
        <w:tab w:val="clear" w:pos="2880"/>
        <w:tab w:val="clear" w:pos="4680"/>
        <w:tab w:val="clear" w:pos="5400"/>
        <w:tab w:val="clear" w:pos="9000"/>
      </w:tabs>
      <w:spacing w:line="240" w:lineRule="auto"/>
      <w:ind w:left="720"/>
      <w:jc w:val="left"/>
    </w:pPr>
    <w:rPr>
      <w:szCs w:val="24"/>
      <w:lang w:eastAsia="en-GB"/>
    </w:rPr>
  </w:style>
  <w:style w:type="paragraph" w:customStyle="1" w:styleId="Default">
    <w:name w:val="Default"/>
    <w:rsid w:val="00743F2B"/>
    <w:pPr>
      <w:autoSpaceDE w:val="0"/>
      <w:autoSpaceDN w:val="0"/>
      <w:adjustRightInd w:val="0"/>
    </w:pPr>
    <w:rPr>
      <w:rFonts w:ascii="Arial" w:hAnsi="Arial" w:cs="Arial"/>
      <w:color w:val="000000"/>
      <w:sz w:val="24"/>
      <w:szCs w:val="24"/>
    </w:rPr>
  </w:style>
  <w:style w:type="paragraph" w:styleId="PlainText">
    <w:name w:val="Plain Text"/>
    <w:basedOn w:val="Normal"/>
    <w:link w:val="PlainTextChar"/>
    <w:rsid w:val="00B44236"/>
    <w:pPr>
      <w:tabs>
        <w:tab w:val="clear" w:pos="720"/>
        <w:tab w:val="clear" w:pos="1440"/>
        <w:tab w:val="clear" w:pos="2160"/>
        <w:tab w:val="clear" w:pos="2880"/>
        <w:tab w:val="clear" w:pos="4680"/>
        <w:tab w:val="clear" w:pos="5400"/>
        <w:tab w:val="clear" w:pos="9000"/>
      </w:tabs>
    </w:pPr>
    <w:rPr>
      <w:szCs w:val="24"/>
      <w:lang w:eastAsia="en-GB"/>
    </w:rPr>
  </w:style>
  <w:style w:type="character" w:customStyle="1" w:styleId="PlainTextChar">
    <w:name w:val="Plain Text Char"/>
    <w:link w:val="PlainText"/>
    <w:rsid w:val="00B44236"/>
    <w:rPr>
      <w:sz w:val="24"/>
      <w:szCs w:val="24"/>
      <w:lang w:val="en-GB" w:eastAsia="en-GB" w:bidi="ar-SA"/>
    </w:rPr>
  </w:style>
  <w:style w:type="character" w:customStyle="1" w:styleId="EmailStyle37">
    <w:name w:val="EmailStyle37"/>
    <w:semiHidden/>
    <w:rsid w:val="001C7728"/>
    <w:rPr>
      <w:rFonts w:ascii="Arial" w:hAnsi="Arial" w:cs="Arial"/>
      <w:color w:val="auto"/>
      <w:sz w:val="22"/>
      <w:szCs w:val="22"/>
      <w:u w:val="none"/>
    </w:rPr>
  </w:style>
  <w:style w:type="paragraph" w:styleId="ListParagraph">
    <w:name w:val="List Paragraph"/>
    <w:basedOn w:val="Normal"/>
    <w:uiPriority w:val="34"/>
    <w:qFormat/>
    <w:rsid w:val="00E7244A"/>
    <w:pPr>
      <w:tabs>
        <w:tab w:val="clear" w:pos="720"/>
        <w:tab w:val="clear" w:pos="1440"/>
        <w:tab w:val="clear" w:pos="2160"/>
        <w:tab w:val="clear" w:pos="2880"/>
        <w:tab w:val="clear" w:pos="4680"/>
        <w:tab w:val="clear" w:pos="5400"/>
        <w:tab w:val="clear" w:pos="9000"/>
      </w:tabs>
      <w:spacing w:line="240" w:lineRule="auto"/>
      <w:ind w:left="720"/>
      <w:jc w:val="left"/>
    </w:pPr>
    <w:rPr>
      <w:rFonts w:ascii="Calibri" w:eastAsia="Calibri" w:hAnsi="Calibri" w:cs="Calibri"/>
      <w:sz w:val="22"/>
      <w:szCs w:val="22"/>
    </w:rPr>
  </w:style>
  <w:style w:type="character" w:styleId="HTMLCite">
    <w:name w:val="HTML Cite"/>
    <w:uiPriority w:val="99"/>
    <w:unhideWhenUsed/>
    <w:rsid w:val="00BE6692"/>
    <w:rPr>
      <w:i/>
      <w:iCs/>
    </w:rPr>
  </w:style>
  <w:style w:type="character" w:customStyle="1" w:styleId="FooterChar">
    <w:name w:val="Footer Char"/>
    <w:link w:val="Footer"/>
    <w:uiPriority w:val="99"/>
    <w:rsid w:val="00EA5280"/>
    <w:rPr>
      <w:sz w:val="24"/>
      <w:lang w:eastAsia="en-US"/>
    </w:rPr>
  </w:style>
  <w:style w:type="character" w:customStyle="1" w:styleId="FootnoteTextChar">
    <w:name w:val="Footnote Text Char"/>
    <w:link w:val="FootnoteText"/>
    <w:uiPriority w:val="99"/>
    <w:semiHidden/>
    <w:rsid w:val="00C826E8"/>
    <w:rPr>
      <w:lang w:eastAsia="en-US"/>
    </w:rPr>
  </w:style>
  <w:style w:type="character" w:styleId="CommentReference">
    <w:name w:val="annotation reference"/>
    <w:basedOn w:val="DefaultParagraphFont"/>
    <w:semiHidden/>
    <w:unhideWhenUsed/>
    <w:rsid w:val="00617607"/>
    <w:rPr>
      <w:sz w:val="16"/>
      <w:szCs w:val="16"/>
    </w:rPr>
  </w:style>
  <w:style w:type="paragraph" w:styleId="CommentText">
    <w:name w:val="annotation text"/>
    <w:basedOn w:val="Normal"/>
    <w:link w:val="CommentTextChar"/>
    <w:semiHidden/>
    <w:unhideWhenUsed/>
    <w:rsid w:val="00617607"/>
    <w:pPr>
      <w:spacing w:line="240" w:lineRule="auto"/>
    </w:pPr>
    <w:rPr>
      <w:sz w:val="20"/>
    </w:rPr>
  </w:style>
  <w:style w:type="character" w:customStyle="1" w:styleId="CommentTextChar">
    <w:name w:val="Comment Text Char"/>
    <w:basedOn w:val="DefaultParagraphFont"/>
    <w:link w:val="CommentText"/>
    <w:semiHidden/>
    <w:rsid w:val="00617607"/>
    <w:rPr>
      <w:lang w:eastAsia="en-US"/>
    </w:rPr>
  </w:style>
  <w:style w:type="paragraph" w:styleId="CommentSubject">
    <w:name w:val="annotation subject"/>
    <w:basedOn w:val="CommentText"/>
    <w:next w:val="CommentText"/>
    <w:link w:val="CommentSubjectChar"/>
    <w:semiHidden/>
    <w:unhideWhenUsed/>
    <w:rsid w:val="00617607"/>
    <w:rPr>
      <w:b/>
      <w:bCs/>
    </w:rPr>
  </w:style>
  <w:style w:type="character" w:customStyle="1" w:styleId="CommentSubjectChar">
    <w:name w:val="Comment Subject Char"/>
    <w:basedOn w:val="CommentTextChar"/>
    <w:link w:val="CommentSubject"/>
    <w:semiHidden/>
    <w:rsid w:val="00617607"/>
    <w:rPr>
      <w:b/>
      <w:bCs/>
      <w:lang w:eastAsia="en-US"/>
    </w:rPr>
  </w:style>
  <w:style w:type="character" w:styleId="UnresolvedMention">
    <w:name w:val="Unresolved Mention"/>
    <w:basedOn w:val="DefaultParagraphFont"/>
    <w:uiPriority w:val="99"/>
    <w:semiHidden/>
    <w:unhideWhenUsed/>
    <w:rsid w:val="00731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2409">
      <w:marLeft w:val="0"/>
      <w:marRight w:val="0"/>
      <w:marTop w:val="0"/>
      <w:marBottom w:val="0"/>
      <w:divBdr>
        <w:top w:val="none" w:sz="0" w:space="0" w:color="auto"/>
        <w:left w:val="none" w:sz="0" w:space="0" w:color="auto"/>
        <w:bottom w:val="none" w:sz="0" w:space="0" w:color="auto"/>
        <w:right w:val="none" w:sz="0" w:space="0" w:color="auto"/>
      </w:divBdr>
    </w:div>
    <w:div w:id="219173305">
      <w:bodyDiv w:val="1"/>
      <w:marLeft w:val="0"/>
      <w:marRight w:val="0"/>
      <w:marTop w:val="0"/>
      <w:marBottom w:val="0"/>
      <w:divBdr>
        <w:top w:val="none" w:sz="0" w:space="0" w:color="auto"/>
        <w:left w:val="none" w:sz="0" w:space="0" w:color="auto"/>
        <w:bottom w:val="none" w:sz="0" w:space="0" w:color="auto"/>
        <w:right w:val="none" w:sz="0" w:space="0" w:color="auto"/>
      </w:divBdr>
    </w:div>
    <w:div w:id="229385519">
      <w:marLeft w:val="0"/>
      <w:marRight w:val="0"/>
      <w:marTop w:val="0"/>
      <w:marBottom w:val="0"/>
      <w:divBdr>
        <w:top w:val="none" w:sz="0" w:space="0" w:color="auto"/>
        <w:left w:val="none" w:sz="0" w:space="0" w:color="auto"/>
        <w:bottom w:val="none" w:sz="0" w:space="0" w:color="auto"/>
        <w:right w:val="none" w:sz="0" w:space="0" w:color="auto"/>
      </w:divBdr>
      <w:divsChild>
        <w:div w:id="712925938">
          <w:marLeft w:val="0"/>
          <w:marRight w:val="0"/>
          <w:marTop w:val="0"/>
          <w:marBottom w:val="0"/>
          <w:divBdr>
            <w:top w:val="none" w:sz="0" w:space="0" w:color="auto"/>
            <w:left w:val="none" w:sz="0" w:space="0" w:color="auto"/>
            <w:bottom w:val="none" w:sz="0" w:space="0" w:color="auto"/>
            <w:right w:val="none" w:sz="0" w:space="0" w:color="auto"/>
          </w:divBdr>
          <w:divsChild>
            <w:div w:id="1495026911">
              <w:marLeft w:val="0"/>
              <w:marRight w:val="0"/>
              <w:marTop w:val="0"/>
              <w:marBottom w:val="0"/>
              <w:divBdr>
                <w:top w:val="none" w:sz="0" w:space="0" w:color="auto"/>
                <w:left w:val="none" w:sz="0" w:space="0" w:color="auto"/>
                <w:bottom w:val="none" w:sz="0" w:space="0" w:color="auto"/>
                <w:right w:val="none" w:sz="0" w:space="0" w:color="auto"/>
              </w:divBdr>
              <w:divsChild>
                <w:div w:id="725300767">
                  <w:marLeft w:val="0"/>
                  <w:marRight w:val="0"/>
                  <w:marTop w:val="0"/>
                  <w:marBottom w:val="0"/>
                  <w:divBdr>
                    <w:top w:val="none" w:sz="0" w:space="0" w:color="auto"/>
                    <w:left w:val="none" w:sz="0" w:space="0" w:color="auto"/>
                    <w:bottom w:val="none" w:sz="0" w:space="0" w:color="auto"/>
                    <w:right w:val="none" w:sz="0" w:space="0" w:color="auto"/>
                  </w:divBdr>
                  <w:divsChild>
                    <w:div w:id="561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93787">
      <w:marLeft w:val="0"/>
      <w:marRight w:val="0"/>
      <w:marTop w:val="0"/>
      <w:marBottom w:val="0"/>
      <w:divBdr>
        <w:top w:val="none" w:sz="0" w:space="0" w:color="auto"/>
        <w:left w:val="none" w:sz="0" w:space="0" w:color="auto"/>
        <w:bottom w:val="none" w:sz="0" w:space="0" w:color="auto"/>
        <w:right w:val="none" w:sz="0" w:space="0" w:color="auto"/>
      </w:divBdr>
    </w:div>
    <w:div w:id="262803706">
      <w:marLeft w:val="0"/>
      <w:marRight w:val="0"/>
      <w:marTop w:val="0"/>
      <w:marBottom w:val="0"/>
      <w:divBdr>
        <w:top w:val="none" w:sz="0" w:space="0" w:color="auto"/>
        <w:left w:val="none" w:sz="0" w:space="0" w:color="auto"/>
        <w:bottom w:val="none" w:sz="0" w:space="0" w:color="auto"/>
        <w:right w:val="none" w:sz="0" w:space="0" w:color="auto"/>
      </w:divBdr>
    </w:div>
    <w:div w:id="313721047">
      <w:marLeft w:val="0"/>
      <w:marRight w:val="0"/>
      <w:marTop w:val="0"/>
      <w:marBottom w:val="0"/>
      <w:divBdr>
        <w:top w:val="none" w:sz="0" w:space="0" w:color="auto"/>
        <w:left w:val="none" w:sz="0" w:space="0" w:color="auto"/>
        <w:bottom w:val="none" w:sz="0" w:space="0" w:color="auto"/>
        <w:right w:val="none" w:sz="0" w:space="0" w:color="auto"/>
      </w:divBdr>
    </w:div>
    <w:div w:id="350497618">
      <w:marLeft w:val="0"/>
      <w:marRight w:val="0"/>
      <w:marTop w:val="0"/>
      <w:marBottom w:val="0"/>
      <w:divBdr>
        <w:top w:val="none" w:sz="0" w:space="0" w:color="auto"/>
        <w:left w:val="none" w:sz="0" w:space="0" w:color="auto"/>
        <w:bottom w:val="none" w:sz="0" w:space="0" w:color="auto"/>
        <w:right w:val="none" w:sz="0" w:space="0" w:color="auto"/>
      </w:divBdr>
      <w:divsChild>
        <w:div w:id="985745977">
          <w:marLeft w:val="0"/>
          <w:marRight w:val="0"/>
          <w:marTop w:val="0"/>
          <w:marBottom w:val="0"/>
          <w:divBdr>
            <w:top w:val="none" w:sz="0" w:space="0" w:color="auto"/>
            <w:left w:val="none" w:sz="0" w:space="0" w:color="auto"/>
            <w:bottom w:val="none" w:sz="0" w:space="0" w:color="auto"/>
            <w:right w:val="none" w:sz="0" w:space="0" w:color="auto"/>
          </w:divBdr>
          <w:divsChild>
            <w:div w:id="947859781">
              <w:marLeft w:val="0"/>
              <w:marRight w:val="0"/>
              <w:marTop w:val="0"/>
              <w:marBottom w:val="0"/>
              <w:divBdr>
                <w:top w:val="none" w:sz="0" w:space="0" w:color="auto"/>
                <w:left w:val="none" w:sz="0" w:space="0" w:color="auto"/>
                <w:bottom w:val="none" w:sz="0" w:space="0" w:color="auto"/>
                <w:right w:val="none" w:sz="0" w:space="0" w:color="auto"/>
              </w:divBdr>
              <w:divsChild>
                <w:div w:id="373041159">
                  <w:marLeft w:val="2835"/>
                  <w:marRight w:val="0"/>
                  <w:marTop w:val="0"/>
                  <w:marBottom w:val="0"/>
                  <w:divBdr>
                    <w:top w:val="none" w:sz="0" w:space="0" w:color="auto"/>
                    <w:left w:val="none" w:sz="0" w:space="0" w:color="auto"/>
                    <w:bottom w:val="none" w:sz="0" w:space="0" w:color="auto"/>
                    <w:right w:val="none" w:sz="0" w:space="0" w:color="auto"/>
                  </w:divBdr>
                  <w:divsChild>
                    <w:div w:id="1581258551">
                      <w:marLeft w:val="0"/>
                      <w:marRight w:val="0"/>
                      <w:marTop w:val="0"/>
                      <w:marBottom w:val="264"/>
                      <w:divBdr>
                        <w:top w:val="none" w:sz="0" w:space="0" w:color="auto"/>
                        <w:left w:val="none" w:sz="0" w:space="0" w:color="auto"/>
                        <w:bottom w:val="none" w:sz="0" w:space="0" w:color="auto"/>
                        <w:right w:val="none" w:sz="0" w:space="0" w:color="auto"/>
                      </w:divBdr>
                      <w:divsChild>
                        <w:div w:id="480392074">
                          <w:marLeft w:val="0"/>
                          <w:marRight w:val="0"/>
                          <w:marTop w:val="0"/>
                          <w:marBottom w:val="0"/>
                          <w:divBdr>
                            <w:top w:val="none" w:sz="0" w:space="0" w:color="auto"/>
                            <w:left w:val="none" w:sz="0" w:space="0" w:color="auto"/>
                            <w:bottom w:val="none" w:sz="0" w:space="0" w:color="auto"/>
                            <w:right w:val="none" w:sz="0" w:space="0" w:color="auto"/>
                          </w:divBdr>
                          <w:divsChild>
                            <w:div w:id="20073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631166">
      <w:marLeft w:val="0"/>
      <w:marRight w:val="0"/>
      <w:marTop w:val="0"/>
      <w:marBottom w:val="0"/>
      <w:divBdr>
        <w:top w:val="none" w:sz="0" w:space="0" w:color="auto"/>
        <w:left w:val="none" w:sz="0" w:space="0" w:color="auto"/>
        <w:bottom w:val="none" w:sz="0" w:space="0" w:color="auto"/>
        <w:right w:val="none" w:sz="0" w:space="0" w:color="auto"/>
      </w:divBdr>
    </w:div>
    <w:div w:id="592468889">
      <w:marLeft w:val="0"/>
      <w:marRight w:val="0"/>
      <w:marTop w:val="0"/>
      <w:marBottom w:val="0"/>
      <w:divBdr>
        <w:top w:val="none" w:sz="0" w:space="0" w:color="auto"/>
        <w:left w:val="none" w:sz="0" w:space="0" w:color="auto"/>
        <w:bottom w:val="none" w:sz="0" w:space="0" w:color="auto"/>
        <w:right w:val="none" w:sz="0" w:space="0" w:color="auto"/>
      </w:divBdr>
    </w:div>
    <w:div w:id="607741341">
      <w:marLeft w:val="0"/>
      <w:marRight w:val="0"/>
      <w:marTop w:val="0"/>
      <w:marBottom w:val="0"/>
      <w:divBdr>
        <w:top w:val="none" w:sz="0" w:space="0" w:color="auto"/>
        <w:left w:val="none" w:sz="0" w:space="0" w:color="auto"/>
        <w:bottom w:val="none" w:sz="0" w:space="0" w:color="auto"/>
        <w:right w:val="none" w:sz="0" w:space="0" w:color="auto"/>
      </w:divBdr>
    </w:div>
    <w:div w:id="620888567">
      <w:marLeft w:val="0"/>
      <w:marRight w:val="0"/>
      <w:marTop w:val="0"/>
      <w:marBottom w:val="0"/>
      <w:divBdr>
        <w:top w:val="none" w:sz="0" w:space="0" w:color="auto"/>
        <w:left w:val="none" w:sz="0" w:space="0" w:color="auto"/>
        <w:bottom w:val="none" w:sz="0" w:space="0" w:color="auto"/>
        <w:right w:val="none" w:sz="0" w:space="0" w:color="auto"/>
      </w:divBdr>
    </w:div>
    <w:div w:id="644310456">
      <w:bodyDiv w:val="1"/>
      <w:marLeft w:val="0"/>
      <w:marRight w:val="0"/>
      <w:marTop w:val="0"/>
      <w:marBottom w:val="0"/>
      <w:divBdr>
        <w:top w:val="none" w:sz="0" w:space="0" w:color="auto"/>
        <w:left w:val="none" w:sz="0" w:space="0" w:color="auto"/>
        <w:bottom w:val="none" w:sz="0" w:space="0" w:color="auto"/>
        <w:right w:val="none" w:sz="0" w:space="0" w:color="auto"/>
      </w:divBdr>
    </w:div>
    <w:div w:id="709453218">
      <w:bodyDiv w:val="1"/>
      <w:marLeft w:val="0"/>
      <w:marRight w:val="0"/>
      <w:marTop w:val="0"/>
      <w:marBottom w:val="0"/>
      <w:divBdr>
        <w:top w:val="none" w:sz="0" w:space="0" w:color="auto"/>
        <w:left w:val="none" w:sz="0" w:space="0" w:color="auto"/>
        <w:bottom w:val="none" w:sz="0" w:space="0" w:color="auto"/>
        <w:right w:val="none" w:sz="0" w:space="0" w:color="auto"/>
      </w:divBdr>
    </w:div>
    <w:div w:id="716197923">
      <w:bodyDiv w:val="1"/>
      <w:marLeft w:val="0"/>
      <w:marRight w:val="0"/>
      <w:marTop w:val="0"/>
      <w:marBottom w:val="0"/>
      <w:divBdr>
        <w:top w:val="none" w:sz="0" w:space="0" w:color="auto"/>
        <w:left w:val="none" w:sz="0" w:space="0" w:color="auto"/>
        <w:bottom w:val="none" w:sz="0" w:space="0" w:color="auto"/>
        <w:right w:val="none" w:sz="0" w:space="0" w:color="auto"/>
      </w:divBdr>
    </w:div>
    <w:div w:id="763378698">
      <w:marLeft w:val="0"/>
      <w:marRight w:val="0"/>
      <w:marTop w:val="0"/>
      <w:marBottom w:val="0"/>
      <w:divBdr>
        <w:top w:val="none" w:sz="0" w:space="0" w:color="auto"/>
        <w:left w:val="none" w:sz="0" w:space="0" w:color="auto"/>
        <w:bottom w:val="none" w:sz="0" w:space="0" w:color="auto"/>
        <w:right w:val="none" w:sz="0" w:space="0" w:color="auto"/>
      </w:divBdr>
      <w:divsChild>
        <w:div w:id="472063820">
          <w:marLeft w:val="0"/>
          <w:marRight w:val="0"/>
          <w:marTop w:val="1500"/>
          <w:marBottom w:val="0"/>
          <w:divBdr>
            <w:top w:val="none" w:sz="0" w:space="0" w:color="auto"/>
            <w:left w:val="none" w:sz="0" w:space="0" w:color="auto"/>
            <w:bottom w:val="none" w:sz="0" w:space="0" w:color="auto"/>
            <w:right w:val="none" w:sz="0" w:space="0" w:color="auto"/>
          </w:divBdr>
          <w:divsChild>
            <w:div w:id="175189973">
              <w:marLeft w:val="0"/>
              <w:marRight w:val="0"/>
              <w:marTop w:val="0"/>
              <w:marBottom w:val="0"/>
              <w:divBdr>
                <w:top w:val="none" w:sz="0" w:space="0" w:color="auto"/>
                <w:left w:val="none" w:sz="0" w:space="0" w:color="auto"/>
                <w:bottom w:val="none" w:sz="0" w:space="0" w:color="auto"/>
                <w:right w:val="none" w:sz="0" w:space="0" w:color="auto"/>
              </w:divBdr>
              <w:divsChild>
                <w:div w:id="1367103084">
                  <w:marLeft w:val="2835"/>
                  <w:marRight w:val="0"/>
                  <w:marTop w:val="0"/>
                  <w:marBottom w:val="0"/>
                  <w:divBdr>
                    <w:top w:val="none" w:sz="0" w:space="0" w:color="auto"/>
                    <w:left w:val="none" w:sz="0" w:space="0" w:color="auto"/>
                    <w:bottom w:val="none" w:sz="0" w:space="0" w:color="auto"/>
                    <w:right w:val="none" w:sz="0" w:space="0" w:color="auto"/>
                  </w:divBdr>
                  <w:divsChild>
                    <w:div w:id="288820904">
                      <w:marLeft w:val="0"/>
                      <w:marRight w:val="0"/>
                      <w:marTop w:val="0"/>
                      <w:marBottom w:val="0"/>
                      <w:divBdr>
                        <w:top w:val="none" w:sz="0" w:space="0" w:color="auto"/>
                        <w:left w:val="none" w:sz="0" w:space="0" w:color="auto"/>
                        <w:bottom w:val="none" w:sz="0" w:space="0" w:color="auto"/>
                        <w:right w:val="none" w:sz="0" w:space="0" w:color="auto"/>
                      </w:divBdr>
                      <w:divsChild>
                        <w:div w:id="13120236">
                          <w:marLeft w:val="0"/>
                          <w:marRight w:val="0"/>
                          <w:marTop w:val="0"/>
                          <w:marBottom w:val="264"/>
                          <w:divBdr>
                            <w:top w:val="none" w:sz="0" w:space="0" w:color="auto"/>
                            <w:left w:val="none" w:sz="0" w:space="0" w:color="auto"/>
                            <w:bottom w:val="none" w:sz="0" w:space="0" w:color="auto"/>
                            <w:right w:val="none" w:sz="0" w:space="0" w:color="auto"/>
                          </w:divBdr>
                          <w:divsChild>
                            <w:div w:id="1119839623">
                              <w:marLeft w:val="0"/>
                              <w:marRight w:val="0"/>
                              <w:marTop w:val="0"/>
                              <w:marBottom w:val="0"/>
                              <w:divBdr>
                                <w:top w:val="none" w:sz="0" w:space="0" w:color="auto"/>
                                <w:left w:val="none" w:sz="0" w:space="0" w:color="auto"/>
                                <w:bottom w:val="none" w:sz="0" w:space="0" w:color="auto"/>
                                <w:right w:val="none" w:sz="0" w:space="0" w:color="auto"/>
                              </w:divBdr>
                              <w:divsChild>
                                <w:div w:id="5905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844000">
      <w:bodyDiv w:val="1"/>
      <w:marLeft w:val="0"/>
      <w:marRight w:val="0"/>
      <w:marTop w:val="0"/>
      <w:marBottom w:val="0"/>
      <w:divBdr>
        <w:top w:val="none" w:sz="0" w:space="0" w:color="auto"/>
        <w:left w:val="none" w:sz="0" w:space="0" w:color="auto"/>
        <w:bottom w:val="none" w:sz="0" w:space="0" w:color="auto"/>
        <w:right w:val="none" w:sz="0" w:space="0" w:color="auto"/>
      </w:divBdr>
    </w:div>
    <w:div w:id="799421924">
      <w:marLeft w:val="0"/>
      <w:marRight w:val="0"/>
      <w:marTop w:val="0"/>
      <w:marBottom w:val="0"/>
      <w:divBdr>
        <w:top w:val="none" w:sz="0" w:space="0" w:color="auto"/>
        <w:left w:val="none" w:sz="0" w:space="0" w:color="auto"/>
        <w:bottom w:val="none" w:sz="0" w:space="0" w:color="auto"/>
        <w:right w:val="none" w:sz="0" w:space="0" w:color="auto"/>
      </w:divBdr>
      <w:divsChild>
        <w:div w:id="2075883903">
          <w:marLeft w:val="0"/>
          <w:marRight w:val="0"/>
          <w:marTop w:val="0"/>
          <w:marBottom w:val="0"/>
          <w:divBdr>
            <w:top w:val="none" w:sz="0" w:space="0" w:color="auto"/>
            <w:left w:val="none" w:sz="0" w:space="0" w:color="auto"/>
            <w:bottom w:val="none" w:sz="0" w:space="0" w:color="auto"/>
            <w:right w:val="none" w:sz="0" w:space="0" w:color="auto"/>
          </w:divBdr>
          <w:divsChild>
            <w:div w:id="1961376565">
              <w:marLeft w:val="0"/>
              <w:marRight w:val="0"/>
              <w:marTop w:val="0"/>
              <w:marBottom w:val="0"/>
              <w:divBdr>
                <w:top w:val="none" w:sz="0" w:space="0" w:color="auto"/>
                <w:left w:val="none" w:sz="0" w:space="0" w:color="auto"/>
                <w:bottom w:val="none" w:sz="0" w:space="0" w:color="auto"/>
                <w:right w:val="none" w:sz="0" w:space="0" w:color="auto"/>
              </w:divBdr>
              <w:divsChild>
                <w:div w:id="1521046240">
                  <w:marLeft w:val="2835"/>
                  <w:marRight w:val="0"/>
                  <w:marTop w:val="0"/>
                  <w:marBottom w:val="0"/>
                  <w:divBdr>
                    <w:top w:val="none" w:sz="0" w:space="0" w:color="auto"/>
                    <w:left w:val="none" w:sz="0" w:space="0" w:color="auto"/>
                    <w:bottom w:val="none" w:sz="0" w:space="0" w:color="auto"/>
                    <w:right w:val="none" w:sz="0" w:space="0" w:color="auto"/>
                  </w:divBdr>
                  <w:divsChild>
                    <w:div w:id="298846971">
                      <w:marLeft w:val="0"/>
                      <w:marRight w:val="0"/>
                      <w:marTop w:val="0"/>
                      <w:marBottom w:val="264"/>
                      <w:divBdr>
                        <w:top w:val="none" w:sz="0" w:space="0" w:color="auto"/>
                        <w:left w:val="none" w:sz="0" w:space="0" w:color="auto"/>
                        <w:bottom w:val="none" w:sz="0" w:space="0" w:color="auto"/>
                        <w:right w:val="none" w:sz="0" w:space="0" w:color="auto"/>
                      </w:divBdr>
                      <w:divsChild>
                        <w:div w:id="1688560898">
                          <w:marLeft w:val="0"/>
                          <w:marRight w:val="0"/>
                          <w:marTop w:val="0"/>
                          <w:marBottom w:val="0"/>
                          <w:divBdr>
                            <w:top w:val="none" w:sz="0" w:space="0" w:color="auto"/>
                            <w:left w:val="none" w:sz="0" w:space="0" w:color="auto"/>
                            <w:bottom w:val="none" w:sz="0" w:space="0" w:color="auto"/>
                            <w:right w:val="none" w:sz="0" w:space="0" w:color="auto"/>
                          </w:divBdr>
                          <w:divsChild>
                            <w:div w:id="9989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736249">
      <w:marLeft w:val="0"/>
      <w:marRight w:val="0"/>
      <w:marTop w:val="0"/>
      <w:marBottom w:val="0"/>
      <w:divBdr>
        <w:top w:val="none" w:sz="0" w:space="0" w:color="auto"/>
        <w:left w:val="none" w:sz="0" w:space="0" w:color="auto"/>
        <w:bottom w:val="none" w:sz="0" w:space="0" w:color="auto"/>
        <w:right w:val="none" w:sz="0" w:space="0" w:color="auto"/>
      </w:divBdr>
    </w:div>
    <w:div w:id="959914363">
      <w:marLeft w:val="0"/>
      <w:marRight w:val="0"/>
      <w:marTop w:val="0"/>
      <w:marBottom w:val="0"/>
      <w:divBdr>
        <w:top w:val="none" w:sz="0" w:space="0" w:color="auto"/>
        <w:left w:val="none" w:sz="0" w:space="0" w:color="auto"/>
        <w:bottom w:val="none" w:sz="0" w:space="0" w:color="auto"/>
        <w:right w:val="none" w:sz="0" w:space="0" w:color="auto"/>
      </w:divBdr>
    </w:div>
    <w:div w:id="962542426">
      <w:marLeft w:val="0"/>
      <w:marRight w:val="0"/>
      <w:marTop w:val="0"/>
      <w:marBottom w:val="0"/>
      <w:divBdr>
        <w:top w:val="none" w:sz="0" w:space="0" w:color="auto"/>
        <w:left w:val="none" w:sz="0" w:space="0" w:color="auto"/>
        <w:bottom w:val="none" w:sz="0" w:space="0" w:color="auto"/>
        <w:right w:val="none" w:sz="0" w:space="0" w:color="auto"/>
      </w:divBdr>
      <w:divsChild>
        <w:div w:id="493448104">
          <w:marLeft w:val="0"/>
          <w:marRight w:val="0"/>
          <w:marTop w:val="1500"/>
          <w:marBottom w:val="0"/>
          <w:divBdr>
            <w:top w:val="none" w:sz="0" w:space="0" w:color="auto"/>
            <w:left w:val="none" w:sz="0" w:space="0" w:color="auto"/>
            <w:bottom w:val="none" w:sz="0" w:space="0" w:color="auto"/>
            <w:right w:val="none" w:sz="0" w:space="0" w:color="auto"/>
          </w:divBdr>
          <w:divsChild>
            <w:div w:id="1428693876">
              <w:marLeft w:val="0"/>
              <w:marRight w:val="0"/>
              <w:marTop w:val="0"/>
              <w:marBottom w:val="0"/>
              <w:divBdr>
                <w:top w:val="none" w:sz="0" w:space="0" w:color="auto"/>
                <w:left w:val="none" w:sz="0" w:space="0" w:color="auto"/>
                <w:bottom w:val="none" w:sz="0" w:space="0" w:color="auto"/>
                <w:right w:val="none" w:sz="0" w:space="0" w:color="auto"/>
              </w:divBdr>
              <w:divsChild>
                <w:div w:id="964232368">
                  <w:marLeft w:val="2835"/>
                  <w:marRight w:val="0"/>
                  <w:marTop w:val="0"/>
                  <w:marBottom w:val="0"/>
                  <w:divBdr>
                    <w:top w:val="none" w:sz="0" w:space="0" w:color="auto"/>
                    <w:left w:val="none" w:sz="0" w:space="0" w:color="auto"/>
                    <w:bottom w:val="none" w:sz="0" w:space="0" w:color="auto"/>
                    <w:right w:val="none" w:sz="0" w:space="0" w:color="auto"/>
                  </w:divBdr>
                  <w:divsChild>
                    <w:div w:id="472723961">
                      <w:marLeft w:val="0"/>
                      <w:marRight w:val="0"/>
                      <w:marTop w:val="0"/>
                      <w:marBottom w:val="0"/>
                      <w:divBdr>
                        <w:top w:val="none" w:sz="0" w:space="0" w:color="auto"/>
                        <w:left w:val="none" w:sz="0" w:space="0" w:color="auto"/>
                        <w:bottom w:val="none" w:sz="0" w:space="0" w:color="auto"/>
                        <w:right w:val="none" w:sz="0" w:space="0" w:color="auto"/>
                      </w:divBdr>
                      <w:divsChild>
                        <w:div w:id="1515655030">
                          <w:marLeft w:val="0"/>
                          <w:marRight w:val="0"/>
                          <w:marTop w:val="0"/>
                          <w:marBottom w:val="264"/>
                          <w:divBdr>
                            <w:top w:val="none" w:sz="0" w:space="0" w:color="auto"/>
                            <w:left w:val="none" w:sz="0" w:space="0" w:color="auto"/>
                            <w:bottom w:val="none" w:sz="0" w:space="0" w:color="auto"/>
                            <w:right w:val="none" w:sz="0" w:space="0" w:color="auto"/>
                          </w:divBdr>
                          <w:divsChild>
                            <w:div w:id="1398167754">
                              <w:marLeft w:val="0"/>
                              <w:marRight w:val="0"/>
                              <w:marTop w:val="0"/>
                              <w:marBottom w:val="0"/>
                              <w:divBdr>
                                <w:top w:val="none" w:sz="0" w:space="0" w:color="auto"/>
                                <w:left w:val="none" w:sz="0" w:space="0" w:color="auto"/>
                                <w:bottom w:val="none" w:sz="0" w:space="0" w:color="auto"/>
                                <w:right w:val="none" w:sz="0" w:space="0" w:color="auto"/>
                              </w:divBdr>
                              <w:divsChild>
                                <w:div w:id="61198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948127">
      <w:bodyDiv w:val="1"/>
      <w:marLeft w:val="0"/>
      <w:marRight w:val="0"/>
      <w:marTop w:val="0"/>
      <w:marBottom w:val="0"/>
      <w:divBdr>
        <w:top w:val="none" w:sz="0" w:space="0" w:color="auto"/>
        <w:left w:val="none" w:sz="0" w:space="0" w:color="auto"/>
        <w:bottom w:val="none" w:sz="0" w:space="0" w:color="auto"/>
        <w:right w:val="none" w:sz="0" w:space="0" w:color="auto"/>
      </w:divBdr>
    </w:div>
    <w:div w:id="1055661531">
      <w:marLeft w:val="0"/>
      <w:marRight w:val="0"/>
      <w:marTop w:val="0"/>
      <w:marBottom w:val="0"/>
      <w:divBdr>
        <w:top w:val="none" w:sz="0" w:space="0" w:color="auto"/>
        <w:left w:val="none" w:sz="0" w:space="0" w:color="auto"/>
        <w:bottom w:val="none" w:sz="0" w:space="0" w:color="auto"/>
        <w:right w:val="none" w:sz="0" w:space="0" w:color="auto"/>
      </w:divBdr>
    </w:div>
    <w:div w:id="1076055963">
      <w:marLeft w:val="0"/>
      <w:marRight w:val="0"/>
      <w:marTop w:val="0"/>
      <w:marBottom w:val="0"/>
      <w:divBdr>
        <w:top w:val="none" w:sz="0" w:space="0" w:color="auto"/>
        <w:left w:val="none" w:sz="0" w:space="0" w:color="auto"/>
        <w:bottom w:val="none" w:sz="0" w:space="0" w:color="auto"/>
        <w:right w:val="none" w:sz="0" w:space="0" w:color="auto"/>
      </w:divBdr>
    </w:div>
    <w:div w:id="1097559186">
      <w:marLeft w:val="0"/>
      <w:marRight w:val="0"/>
      <w:marTop w:val="0"/>
      <w:marBottom w:val="0"/>
      <w:divBdr>
        <w:top w:val="none" w:sz="0" w:space="0" w:color="auto"/>
        <w:left w:val="none" w:sz="0" w:space="0" w:color="auto"/>
        <w:bottom w:val="none" w:sz="0" w:space="0" w:color="auto"/>
        <w:right w:val="none" w:sz="0" w:space="0" w:color="auto"/>
      </w:divBdr>
    </w:div>
    <w:div w:id="1117527797">
      <w:bodyDiv w:val="1"/>
      <w:marLeft w:val="0"/>
      <w:marRight w:val="0"/>
      <w:marTop w:val="0"/>
      <w:marBottom w:val="0"/>
      <w:divBdr>
        <w:top w:val="none" w:sz="0" w:space="0" w:color="auto"/>
        <w:left w:val="none" w:sz="0" w:space="0" w:color="auto"/>
        <w:bottom w:val="none" w:sz="0" w:space="0" w:color="auto"/>
        <w:right w:val="none" w:sz="0" w:space="0" w:color="auto"/>
      </w:divBdr>
    </w:div>
    <w:div w:id="1229271690">
      <w:marLeft w:val="0"/>
      <w:marRight w:val="0"/>
      <w:marTop w:val="0"/>
      <w:marBottom w:val="0"/>
      <w:divBdr>
        <w:top w:val="none" w:sz="0" w:space="0" w:color="auto"/>
        <w:left w:val="none" w:sz="0" w:space="0" w:color="auto"/>
        <w:bottom w:val="none" w:sz="0" w:space="0" w:color="auto"/>
        <w:right w:val="none" w:sz="0" w:space="0" w:color="auto"/>
      </w:divBdr>
    </w:div>
    <w:div w:id="1241524614">
      <w:marLeft w:val="0"/>
      <w:marRight w:val="0"/>
      <w:marTop w:val="0"/>
      <w:marBottom w:val="0"/>
      <w:divBdr>
        <w:top w:val="none" w:sz="0" w:space="0" w:color="auto"/>
        <w:left w:val="none" w:sz="0" w:space="0" w:color="auto"/>
        <w:bottom w:val="none" w:sz="0" w:space="0" w:color="auto"/>
        <w:right w:val="none" w:sz="0" w:space="0" w:color="auto"/>
      </w:divBdr>
      <w:divsChild>
        <w:div w:id="1809128558">
          <w:marLeft w:val="0"/>
          <w:marRight w:val="0"/>
          <w:marTop w:val="0"/>
          <w:marBottom w:val="0"/>
          <w:divBdr>
            <w:top w:val="none" w:sz="0" w:space="0" w:color="auto"/>
            <w:left w:val="none" w:sz="0" w:space="0" w:color="auto"/>
            <w:bottom w:val="none" w:sz="0" w:space="0" w:color="auto"/>
            <w:right w:val="none" w:sz="0" w:space="0" w:color="auto"/>
          </w:divBdr>
          <w:divsChild>
            <w:div w:id="1706252884">
              <w:marLeft w:val="0"/>
              <w:marRight w:val="0"/>
              <w:marTop w:val="0"/>
              <w:marBottom w:val="0"/>
              <w:divBdr>
                <w:top w:val="none" w:sz="0" w:space="0" w:color="auto"/>
                <w:left w:val="none" w:sz="0" w:space="0" w:color="auto"/>
                <w:bottom w:val="none" w:sz="0" w:space="0" w:color="auto"/>
                <w:right w:val="none" w:sz="0" w:space="0" w:color="auto"/>
              </w:divBdr>
              <w:divsChild>
                <w:div w:id="497156612">
                  <w:marLeft w:val="2835"/>
                  <w:marRight w:val="0"/>
                  <w:marTop w:val="0"/>
                  <w:marBottom w:val="0"/>
                  <w:divBdr>
                    <w:top w:val="none" w:sz="0" w:space="0" w:color="auto"/>
                    <w:left w:val="none" w:sz="0" w:space="0" w:color="auto"/>
                    <w:bottom w:val="none" w:sz="0" w:space="0" w:color="auto"/>
                    <w:right w:val="none" w:sz="0" w:space="0" w:color="auto"/>
                  </w:divBdr>
                  <w:divsChild>
                    <w:div w:id="1767994974">
                      <w:marLeft w:val="0"/>
                      <w:marRight w:val="0"/>
                      <w:marTop w:val="0"/>
                      <w:marBottom w:val="264"/>
                      <w:divBdr>
                        <w:top w:val="none" w:sz="0" w:space="0" w:color="auto"/>
                        <w:left w:val="none" w:sz="0" w:space="0" w:color="auto"/>
                        <w:bottom w:val="none" w:sz="0" w:space="0" w:color="auto"/>
                        <w:right w:val="none" w:sz="0" w:space="0" w:color="auto"/>
                      </w:divBdr>
                      <w:divsChild>
                        <w:div w:id="1905412497">
                          <w:marLeft w:val="0"/>
                          <w:marRight w:val="0"/>
                          <w:marTop w:val="0"/>
                          <w:marBottom w:val="0"/>
                          <w:divBdr>
                            <w:top w:val="none" w:sz="0" w:space="0" w:color="auto"/>
                            <w:left w:val="none" w:sz="0" w:space="0" w:color="auto"/>
                            <w:bottom w:val="none" w:sz="0" w:space="0" w:color="auto"/>
                            <w:right w:val="none" w:sz="0" w:space="0" w:color="auto"/>
                          </w:divBdr>
                          <w:divsChild>
                            <w:div w:id="10545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387652">
      <w:marLeft w:val="0"/>
      <w:marRight w:val="0"/>
      <w:marTop w:val="0"/>
      <w:marBottom w:val="0"/>
      <w:divBdr>
        <w:top w:val="none" w:sz="0" w:space="0" w:color="auto"/>
        <w:left w:val="none" w:sz="0" w:space="0" w:color="auto"/>
        <w:bottom w:val="none" w:sz="0" w:space="0" w:color="auto"/>
        <w:right w:val="none" w:sz="0" w:space="0" w:color="auto"/>
      </w:divBdr>
    </w:div>
    <w:div w:id="1275871199">
      <w:marLeft w:val="0"/>
      <w:marRight w:val="0"/>
      <w:marTop w:val="0"/>
      <w:marBottom w:val="0"/>
      <w:divBdr>
        <w:top w:val="none" w:sz="0" w:space="0" w:color="auto"/>
        <w:left w:val="none" w:sz="0" w:space="0" w:color="auto"/>
        <w:bottom w:val="none" w:sz="0" w:space="0" w:color="auto"/>
        <w:right w:val="none" w:sz="0" w:space="0" w:color="auto"/>
      </w:divBdr>
      <w:divsChild>
        <w:div w:id="299724660">
          <w:marLeft w:val="0"/>
          <w:marRight w:val="0"/>
          <w:marTop w:val="0"/>
          <w:marBottom w:val="0"/>
          <w:divBdr>
            <w:top w:val="none" w:sz="0" w:space="0" w:color="auto"/>
            <w:left w:val="none" w:sz="0" w:space="0" w:color="auto"/>
            <w:bottom w:val="none" w:sz="0" w:space="0" w:color="auto"/>
            <w:right w:val="none" w:sz="0" w:space="0" w:color="auto"/>
          </w:divBdr>
          <w:divsChild>
            <w:div w:id="941647576">
              <w:marLeft w:val="0"/>
              <w:marRight w:val="0"/>
              <w:marTop w:val="0"/>
              <w:marBottom w:val="0"/>
              <w:divBdr>
                <w:top w:val="none" w:sz="0" w:space="0" w:color="auto"/>
                <w:left w:val="none" w:sz="0" w:space="0" w:color="auto"/>
                <w:bottom w:val="none" w:sz="0" w:space="0" w:color="auto"/>
                <w:right w:val="none" w:sz="0" w:space="0" w:color="auto"/>
              </w:divBdr>
              <w:divsChild>
                <w:div w:id="1493373504">
                  <w:marLeft w:val="2970"/>
                  <w:marRight w:val="0"/>
                  <w:marTop w:val="0"/>
                  <w:marBottom w:val="0"/>
                  <w:divBdr>
                    <w:top w:val="none" w:sz="0" w:space="0" w:color="auto"/>
                    <w:left w:val="none" w:sz="0" w:space="0" w:color="auto"/>
                    <w:bottom w:val="none" w:sz="0" w:space="0" w:color="auto"/>
                    <w:right w:val="none" w:sz="0" w:space="0" w:color="auto"/>
                  </w:divBdr>
                  <w:divsChild>
                    <w:div w:id="1606763874">
                      <w:marLeft w:val="0"/>
                      <w:marRight w:val="0"/>
                      <w:marTop w:val="0"/>
                      <w:marBottom w:val="264"/>
                      <w:divBdr>
                        <w:top w:val="none" w:sz="0" w:space="0" w:color="auto"/>
                        <w:left w:val="none" w:sz="0" w:space="0" w:color="auto"/>
                        <w:bottom w:val="none" w:sz="0" w:space="0" w:color="auto"/>
                        <w:right w:val="none" w:sz="0" w:space="0" w:color="auto"/>
                      </w:divBdr>
                      <w:divsChild>
                        <w:div w:id="710030245">
                          <w:marLeft w:val="0"/>
                          <w:marRight w:val="0"/>
                          <w:marTop w:val="0"/>
                          <w:marBottom w:val="0"/>
                          <w:divBdr>
                            <w:top w:val="none" w:sz="0" w:space="0" w:color="auto"/>
                            <w:left w:val="none" w:sz="0" w:space="0" w:color="auto"/>
                            <w:bottom w:val="none" w:sz="0" w:space="0" w:color="auto"/>
                            <w:right w:val="none" w:sz="0" w:space="0" w:color="auto"/>
                          </w:divBdr>
                          <w:divsChild>
                            <w:div w:id="13458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1460">
      <w:marLeft w:val="0"/>
      <w:marRight w:val="0"/>
      <w:marTop w:val="0"/>
      <w:marBottom w:val="0"/>
      <w:divBdr>
        <w:top w:val="none" w:sz="0" w:space="0" w:color="auto"/>
        <w:left w:val="none" w:sz="0" w:space="0" w:color="auto"/>
        <w:bottom w:val="none" w:sz="0" w:space="0" w:color="auto"/>
        <w:right w:val="none" w:sz="0" w:space="0" w:color="auto"/>
      </w:divBdr>
    </w:div>
    <w:div w:id="1289163949">
      <w:marLeft w:val="0"/>
      <w:marRight w:val="0"/>
      <w:marTop w:val="0"/>
      <w:marBottom w:val="0"/>
      <w:divBdr>
        <w:top w:val="none" w:sz="0" w:space="0" w:color="auto"/>
        <w:left w:val="none" w:sz="0" w:space="0" w:color="auto"/>
        <w:bottom w:val="none" w:sz="0" w:space="0" w:color="auto"/>
        <w:right w:val="none" w:sz="0" w:space="0" w:color="auto"/>
      </w:divBdr>
      <w:divsChild>
        <w:div w:id="1052919715">
          <w:marLeft w:val="0"/>
          <w:marRight w:val="0"/>
          <w:marTop w:val="0"/>
          <w:marBottom w:val="0"/>
          <w:divBdr>
            <w:top w:val="none" w:sz="0" w:space="0" w:color="auto"/>
            <w:left w:val="none" w:sz="0" w:space="0" w:color="auto"/>
            <w:bottom w:val="none" w:sz="0" w:space="0" w:color="auto"/>
            <w:right w:val="none" w:sz="0" w:space="0" w:color="auto"/>
          </w:divBdr>
          <w:divsChild>
            <w:div w:id="828402093">
              <w:marLeft w:val="0"/>
              <w:marRight w:val="0"/>
              <w:marTop w:val="0"/>
              <w:marBottom w:val="0"/>
              <w:divBdr>
                <w:top w:val="none" w:sz="0" w:space="0" w:color="auto"/>
                <w:left w:val="none" w:sz="0" w:space="0" w:color="auto"/>
                <w:bottom w:val="none" w:sz="0" w:space="0" w:color="auto"/>
                <w:right w:val="none" w:sz="0" w:space="0" w:color="auto"/>
              </w:divBdr>
              <w:divsChild>
                <w:div w:id="1773624741">
                  <w:marLeft w:val="0"/>
                  <w:marRight w:val="0"/>
                  <w:marTop w:val="0"/>
                  <w:marBottom w:val="0"/>
                  <w:divBdr>
                    <w:top w:val="none" w:sz="0" w:space="0" w:color="auto"/>
                    <w:left w:val="none" w:sz="0" w:space="0" w:color="auto"/>
                    <w:bottom w:val="none" w:sz="0" w:space="0" w:color="auto"/>
                    <w:right w:val="none" w:sz="0" w:space="0" w:color="auto"/>
                  </w:divBdr>
                  <w:divsChild>
                    <w:div w:id="740829029">
                      <w:marLeft w:val="0"/>
                      <w:marRight w:val="0"/>
                      <w:marTop w:val="0"/>
                      <w:marBottom w:val="0"/>
                      <w:divBdr>
                        <w:top w:val="none" w:sz="0" w:space="0" w:color="auto"/>
                        <w:left w:val="none" w:sz="0" w:space="0" w:color="auto"/>
                        <w:bottom w:val="none" w:sz="0" w:space="0" w:color="auto"/>
                        <w:right w:val="none" w:sz="0" w:space="0" w:color="auto"/>
                      </w:divBdr>
                      <w:divsChild>
                        <w:div w:id="17373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03751">
      <w:bodyDiv w:val="1"/>
      <w:marLeft w:val="0"/>
      <w:marRight w:val="0"/>
      <w:marTop w:val="0"/>
      <w:marBottom w:val="0"/>
      <w:divBdr>
        <w:top w:val="none" w:sz="0" w:space="0" w:color="auto"/>
        <w:left w:val="none" w:sz="0" w:space="0" w:color="auto"/>
        <w:bottom w:val="none" w:sz="0" w:space="0" w:color="auto"/>
        <w:right w:val="none" w:sz="0" w:space="0" w:color="auto"/>
      </w:divBdr>
    </w:div>
    <w:div w:id="1430396799">
      <w:marLeft w:val="0"/>
      <w:marRight w:val="0"/>
      <w:marTop w:val="0"/>
      <w:marBottom w:val="0"/>
      <w:divBdr>
        <w:top w:val="none" w:sz="0" w:space="0" w:color="auto"/>
        <w:left w:val="none" w:sz="0" w:space="0" w:color="auto"/>
        <w:bottom w:val="none" w:sz="0" w:space="0" w:color="auto"/>
        <w:right w:val="none" w:sz="0" w:space="0" w:color="auto"/>
      </w:divBdr>
    </w:div>
    <w:div w:id="1460033329">
      <w:marLeft w:val="0"/>
      <w:marRight w:val="0"/>
      <w:marTop w:val="0"/>
      <w:marBottom w:val="0"/>
      <w:divBdr>
        <w:top w:val="none" w:sz="0" w:space="0" w:color="auto"/>
        <w:left w:val="none" w:sz="0" w:space="0" w:color="auto"/>
        <w:bottom w:val="none" w:sz="0" w:space="0" w:color="auto"/>
        <w:right w:val="none" w:sz="0" w:space="0" w:color="auto"/>
      </w:divBdr>
    </w:div>
    <w:div w:id="1470243888">
      <w:marLeft w:val="0"/>
      <w:marRight w:val="0"/>
      <w:marTop w:val="0"/>
      <w:marBottom w:val="0"/>
      <w:divBdr>
        <w:top w:val="none" w:sz="0" w:space="0" w:color="auto"/>
        <w:left w:val="none" w:sz="0" w:space="0" w:color="auto"/>
        <w:bottom w:val="none" w:sz="0" w:space="0" w:color="auto"/>
        <w:right w:val="none" w:sz="0" w:space="0" w:color="auto"/>
      </w:divBdr>
    </w:div>
    <w:div w:id="1509907888">
      <w:bodyDiv w:val="1"/>
      <w:marLeft w:val="0"/>
      <w:marRight w:val="0"/>
      <w:marTop w:val="0"/>
      <w:marBottom w:val="0"/>
      <w:divBdr>
        <w:top w:val="none" w:sz="0" w:space="0" w:color="auto"/>
        <w:left w:val="none" w:sz="0" w:space="0" w:color="auto"/>
        <w:bottom w:val="none" w:sz="0" w:space="0" w:color="auto"/>
        <w:right w:val="none" w:sz="0" w:space="0" w:color="auto"/>
      </w:divBdr>
    </w:div>
    <w:div w:id="1560942432">
      <w:marLeft w:val="0"/>
      <w:marRight w:val="0"/>
      <w:marTop w:val="0"/>
      <w:marBottom w:val="0"/>
      <w:divBdr>
        <w:top w:val="none" w:sz="0" w:space="0" w:color="auto"/>
        <w:left w:val="none" w:sz="0" w:space="0" w:color="auto"/>
        <w:bottom w:val="none" w:sz="0" w:space="0" w:color="auto"/>
        <w:right w:val="none" w:sz="0" w:space="0" w:color="auto"/>
      </w:divBdr>
    </w:div>
    <w:div w:id="1566800314">
      <w:marLeft w:val="0"/>
      <w:marRight w:val="0"/>
      <w:marTop w:val="0"/>
      <w:marBottom w:val="0"/>
      <w:divBdr>
        <w:top w:val="none" w:sz="0" w:space="0" w:color="auto"/>
        <w:left w:val="none" w:sz="0" w:space="0" w:color="auto"/>
        <w:bottom w:val="none" w:sz="0" w:space="0" w:color="auto"/>
        <w:right w:val="none" w:sz="0" w:space="0" w:color="auto"/>
      </w:divBdr>
    </w:div>
    <w:div w:id="1627658025">
      <w:marLeft w:val="0"/>
      <w:marRight w:val="0"/>
      <w:marTop w:val="0"/>
      <w:marBottom w:val="0"/>
      <w:divBdr>
        <w:top w:val="none" w:sz="0" w:space="0" w:color="auto"/>
        <w:left w:val="none" w:sz="0" w:space="0" w:color="auto"/>
        <w:bottom w:val="none" w:sz="0" w:space="0" w:color="auto"/>
        <w:right w:val="none" w:sz="0" w:space="0" w:color="auto"/>
      </w:divBdr>
    </w:div>
    <w:div w:id="1742290885">
      <w:marLeft w:val="0"/>
      <w:marRight w:val="0"/>
      <w:marTop w:val="0"/>
      <w:marBottom w:val="0"/>
      <w:divBdr>
        <w:top w:val="none" w:sz="0" w:space="0" w:color="auto"/>
        <w:left w:val="none" w:sz="0" w:space="0" w:color="auto"/>
        <w:bottom w:val="none" w:sz="0" w:space="0" w:color="auto"/>
        <w:right w:val="none" w:sz="0" w:space="0" w:color="auto"/>
      </w:divBdr>
    </w:div>
    <w:div w:id="1799445418">
      <w:marLeft w:val="0"/>
      <w:marRight w:val="0"/>
      <w:marTop w:val="0"/>
      <w:marBottom w:val="0"/>
      <w:divBdr>
        <w:top w:val="none" w:sz="0" w:space="0" w:color="auto"/>
        <w:left w:val="none" w:sz="0" w:space="0" w:color="auto"/>
        <w:bottom w:val="none" w:sz="0" w:space="0" w:color="auto"/>
        <w:right w:val="none" w:sz="0" w:space="0" w:color="auto"/>
      </w:divBdr>
    </w:div>
    <w:div w:id="1879857100">
      <w:marLeft w:val="0"/>
      <w:marRight w:val="0"/>
      <w:marTop w:val="0"/>
      <w:marBottom w:val="0"/>
      <w:divBdr>
        <w:top w:val="none" w:sz="0" w:space="0" w:color="auto"/>
        <w:left w:val="none" w:sz="0" w:space="0" w:color="auto"/>
        <w:bottom w:val="none" w:sz="0" w:space="0" w:color="auto"/>
        <w:right w:val="none" w:sz="0" w:space="0" w:color="auto"/>
      </w:divBdr>
    </w:div>
    <w:div w:id="1923876738">
      <w:marLeft w:val="0"/>
      <w:marRight w:val="0"/>
      <w:marTop w:val="0"/>
      <w:marBottom w:val="0"/>
      <w:divBdr>
        <w:top w:val="none" w:sz="0" w:space="0" w:color="auto"/>
        <w:left w:val="none" w:sz="0" w:space="0" w:color="auto"/>
        <w:bottom w:val="none" w:sz="0" w:space="0" w:color="auto"/>
        <w:right w:val="none" w:sz="0" w:space="0" w:color="auto"/>
      </w:divBdr>
    </w:div>
    <w:div w:id="2095055019">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ns.gov.uk/ons/rel/ashe/annual-survey-of-hours-and-earnings/index.html" TargetMode="External"/><Relationship Id="rId18" Type="http://schemas.openxmlformats.org/officeDocument/2006/relationships/hyperlink" Target="http://www.gov.scot/Topics/Statistics/Browse/Business/Publications/GrowthSectors/LADatabase" TargetMode="External"/><Relationship Id="rId26" Type="http://schemas.openxmlformats.org/officeDocument/2006/relationships/hyperlink" Target="http://www.ons.gov.uk/ons/rel/ashe/annual-survey-of-hours-and-earnings/index.html" TargetMode="External"/><Relationship Id="rId39" Type="http://schemas.openxmlformats.org/officeDocument/2006/relationships/header" Target="header2.xml"/><Relationship Id="rId21" Type="http://schemas.openxmlformats.org/officeDocument/2006/relationships/hyperlink" Target="http://www.ons.gov.uk/ons/rel/bus-register/business-register-employment-survey/index.html" TargetMode="External"/><Relationship Id="rId34" Type="http://schemas.openxmlformats.org/officeDocument/2006/relationships/hyperlink" Target="http://www.gov.scot/Topics/Statistics/Browse/Business/Publications/GrowthSectors/Database"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scot/collections/business-and-innovation-statistics/" TargetMode="External"/><Relationship Id="rId29" Type="http://schemas.openxmlformats.org/officeDocument/2006/relationships/hyperlink" Target="https://www.gov.scot/collections/business-and-innovation-statist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collections/business-and-innovation-statistics/" TargetMode="External"/><Relationship Id="rId24" Type="http://schemas.openxmlformats.org/officeDocument/2006/relationships/hyperlink" Target="https://www.gov.scot/collections/business-and-innovation-statistics/" TargetMode="External"/><Relationship Id="rId32" Type="http://schemas.openxmlformats.org/officeDocument/2006/relationships/hyperlink" Target="http://www.ons.gov.uk/ons/dcp171776_287932.pdf" TargetMode="External"/><Relationship Id="rId37" Type="http://schemas.openxmlformats.org/officeDocument/2006/relationships/hyperlink" Target="http://www.scotland.gov.uk/Publications/2012/06/6894/downloads"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scot/collections/economy-statistics/" TargetMode="External"/><Relationship Id="rId23" Type="http://schemas.openxmlformats.org/officeDocument/2006/relationships/hyperlink" Target="https://www.gov.scot/collections/business-and-innovation-statistics/" TargetMode="External"/><Relationship Id="rId28" Type="http://schemas.openxmlformats.org/officeDocument/2006/relationships/hyperlink" Target="http://www.gov.scot/Topics/Statistics/Browse/Business/Publications/GrowthSectors/LifeSciencesSourcebook" TargetMode="External"/><Relationship Id="rId36" Type="http://schemas.openxmlformats.org/officeDocument/2006/relationships/hyperlink" Target="https://www.gov.scot/collections/economy-statistics/" TargetMode="External"/><Relationship Id="rId10" Type="http://schemas.openxmlformats.org/officeDocument/2006/relationships/hyperlink" Target="https://www.gov.scot/collections/business-and-innovation-statistics/" TargetMode="External"/><Relationship Id="rId19" Type="http://schemas.openxmlformats.org/officeDocument/2006/relationships/hyperlink" Target="https://www.gov.scot/collections/business-and-innovation-statistics/" TargetMode="External"/><Relationship Id="rId31" Type="http://schemas.openxmlformats.org/officeDocument/2006/relationships/hyperlink" Target="https://www.gov.scot/publications/growth-sector-statistic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scot/publications/growth-sector-statistics/" TargetMode="External"/><Relationship Id="rId14" Type="http://schemas.openxmlformats.org/officeDocument/2006/relationships/hyperlink" Target="https://www.gov.scot/collections/economy-statistics/" TargetMode="External"/><Relationship Id="rId22" Type="http://schemas.openxmlformats.org/officeDocument/2006/relationships/hyperlink" Target="http://www.gov.scot/Topics/Statistics/Browse/Business/Publications/GrowthSectors/TourismDatabase" TargetMode="External"/><Relationship Id="rId27" Type="http://schemas.openxmlformats.org/officeDocument/2006/relationships/hyperlink" Target="https://www.gov.scot/collections/economy-statistics/" TargetMode="External"/><Relationship Id="rId30" Type="http://schemas.openxmlformats.org/officeDocument/2006/relationships/hyperlink" Target="https://www.gov.scot/collections/economy-statistics/" TargetMode="External"/><Relationship Id="rId35" Type="http://schemas.openxmlformats.org/officeDocument/2006/relationships/hyperlink" Target="http://scottishgames.net/" TargetMode="External"/><Relationship Id="rId43" Type="http://schemas.openxmlformats.org/officeDocument/2006/relationships/footer" Target="footer3.xml"/><Relationship Id="rId8" Type="http://schemas.openxmlformats.org/officeDocument/2006/relationships/hyperlink" Target="https://www.ons.gov.uk/methodology/classificationsandstandards/ukstandardindustrialclassificationofeconomicactivities/uksic2007" TargetMode="External"/><Relationship Id="rId3" Type="http://schemas.openxmlformats.org/officeDocument/2006/relationships/styles" Target="styles.xml"/><Relationship Id="rId12" Type="http://schemas.openxmlformats.org/officeDocument/2006/relationships/hyperlink" Target="http://www.ons.gov.uk/ons/rel/bus-register/business-register-employment-survey/index.html" TargetMode="External"/><Relationship Id="rId17" Type="http://schemas.openxmlformats.org/officeDocument/2006/relationships/hyperlink" Target="http://www.ons.gov.uk/ons/rel/bus-register/business-demography/index.html" TargetMode="External"/><Relationship Id="rId25" Type="http://schemas.openxmlformats.org/officeDocument/2006/relationships/hyperlink" Target="http://www.ons.gov.uk/ons/rel/bus-register/business-register-employment-survey/index.html" TargetMode="External"/><Relationship Id="rId33" Type="http://schemas.openxmlformats.org/officeDocument/2006/relationships/hyperlink" Target="http://www.creativescotland.com/sites/default/files/editor/ECS_-_Final_Report_June_2012.pdf" TargetMode="External"/><Relationship Id="rId38" Type="http://schemas.openxmlformats.org/officeDocument/2006/relationships/header" Target="header1.xml"/><Relationship Id="rId20" Type="http://schemas.openxmlformats.org/officeDocument/2006/relationships/hyperlink" Target="https://www.gov.scot/collections/business-and-innovation-statistics/" TargetMode="External"/><Relationship Id="rId41"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v.scot/collections/economy-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5EB46-C621-4EE5-BB4F-0B95F1415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3269</Words>
  <Characters>21160</Characters>
  <Application>Microsoft Office Word</Application>
  <DocSecurity>4</DocSecurity>
  <Lines>176</Lines>
  <Paragraphs>48</Paragraphs>
  <ScaleCrop>false</ScaleCrop>
  <HeadingPairs>
    <vt:vector size="2" baseType="variant">
      <vt:variant>
        <vt:lpstr>Title</vt:lpstr>
      </vt:variant>
      <vt:variant>
        <vt:i4>1</vt:i4>
      </vt:variant>
    </vt:vector>
  </HeadingPairs>
  <TitlesOfParts>
    <vt:vector size="1" baseType="lpstr">
      <vt:lpstr>Growth Sectors - Data Sources and Sector Definitions</vt:lpstr>
    </vt:vector>
  </TitlesOfParts>
  <Company>Scottish Executive</Company>
  <LinksUpToDate>false</LinksUpToDate>
  <CharactersWithSpaces>24381</CharactersWithSpaces>
  <SharedDoc>false</SharedDoc>
  <HLinks>
    <vt:vector size="234" baseType="variant">
      <vt:variant>
        <vt:i4>3735676</vt:i4>
      </vt:variant>
      <vt:variant>
        <vt:i4>108</vt:i4>
      </vt:variant>
      <vt:variant>
        <vt:i4>0</vt:i4>
      </vt:variant>
      <vt:variant>
        <vt:i4>5</vt:i4>
      </vt:variant>
      <vt:variant>
        <vt:lpwstr>http://www.scotland.gov.uk/Topics/Statistics/Browse/Business/RD</vt:lpwstr>
      </vt:variant>
      <vt:variant>
        <vt:lpwstr/>
      </vt:variant>
      <vt:variant>
        <vt:i4>8323169</vt:i4>
      </vt:variant>
      <vt:variant>
        <vt:i4>105</vt:i4>
      </vt:variant>
      <vt:variant>
        <vt:i4>0</vt:i4>
      </vt:variant>
      <vt:variant>
        <vt:i4>5</vt:i4>
      </vt:variant>
      <vt:variant>
        <vt:lpwstr>http://www.oecd.org/innovation/inno/frascatimanualproposedstandardpracticeforsurveysonresearchandexperimentaldevelopment6thedition.htm</vt:lpwstr>
      </vt:variant>
      <vt:variant>
        <vt:lpwstr/>
      </vt:variant>
      <vt:variant>
        <vt:i4>3014689</vt:i4>
      </vt:variant>
      <vt:variant>
        <vt:i4>102</vt:i4>
      </vt:variant>
      <vt:variant>
        <vt:i4>0</vt:i4>
      </vt:variant>
      <vt:variant>
        <vt:i4>5</vt:i4>
      </vt:variant>
      <vt:variant>
        <vt:lpwstr>http://www.scotland.gov.uk/Topics/Statistics/Browse/Economy/Exports/GCSMethodology</vt:lpwstr>
      </vt:variant>
      <vt:variant>
        <vt:lpwstr/>
      </vt:variant>
      <vt:variant>
        <vt:i4>6946852</vt:i4>
      </vt:variant>
      <vt:variant>
        <vt:i4>99</vt:i4>
      </vt:variant>
      <vt:variant>
        <vt:i4>0</vt:i4>
      </vt:variant>
      <vt:variant>
        <vt:i4>5</vt:i4>
      </vt:variant>
      <vt:variant>
        <vt:lpwstr>http://www.scotland.gov.uk/Topics/Statistics/Browse/Economy/GDP</vt:lpwstr>
      </vt:variant>
      <vt:variant>
        <vt:lpwstr/>
      </vt:variant>
      <vt:variant>
        <vt:i4>6750318</vt:i4>
      </vt:variant>
      <vt:variant>
        <vt:i4>96</vt:i4>
      </vt:variant>
      <vt:variant>
        <vt:i4>0</vt:i4>
      </vt:variant>
      <vt:variant>
        <vt:i4>5</vt:i4>
      </vt:variant>
      <vt:variant>
        <vt:lpwstr>http://www.ons.gov.uk/ons/rel/ashe/annual-survey-of-hours-and-earnings/ashe-results-2011/index.html</vt:lpwstr>
      </vt:variant>
      <vt:variant>
        <vt:lpwstr/>
      </vt:variant>
      <vt:variant>
        <vt:i4>5242962</vt:i4>
      </vt:variant>
      <vt:variant>
        <vt:i4>93</vt:i4>
      </vt:variant>
      <vt:variant>
        <vt:i4>0</vt:i4>
      </vt:variant>
      <vt:variant>
        <vt:i4>5</vt:i4>
      </vt:variant>
      <vt:variant>
        <vt:lpwstr>http://www.ons.gov.uk/ons/rel/bus-register/business-register-employment-survey/index.html</vt:lpwstr>
      </vt:variant>
      <vt:variant>
        <vt:lpwstr/>
      </vt:variant>
      <vt:variant>
        <vt:i4>3407984</vt:i4>
      </vt:variant>
      <vt:variant>
        <vt:i4>90</vt:i4>
      </vt:variant>
      <vt:variant>
        <vt:i4>0</vt:i4>
      </vt:variant>
      <vt:variant>
        <vt:i4>5</vt:i4>
      </vt:variant>
      <vt:variant>
        <vt:lpwstr>http://www.ons.gov.uk/ons/guide-method/method-quality/specific/labour-market/business-register-and-employment-survey--bres-/quality-and-methods/index.html</vt:lpwstr>
      </vt:variant>
      <vt:variant>
        <vt:lpwstr/>
      </vt:variant>
      <vt:variant>
        <vt:i4>1507352</vt:i4>
      </vt:variant>
      <vt:variant>
        <vt:i4>87</vt:i4>
      </vt:variant>
      <vt:variant>
        <vt:i4>0</vt:i4>
      </vt:variant>
      <vt:variant>
        <vt:i4>5</vt:i4>
      </vt:variant>
      <vt:variant>
        <vt:lpwstr>http://www.scotland.gov.uk/Topics/Statistics/Browse/Business/SABS/Methodology</vt:lpwstr>
      </vt:variant>
      <vt:variant>
        <vt:lpwstr/>
      </vt:variant>
      <vt:variant>
        <vt:i4>4063272</vt:i4>
      </vt:variant>
      <vt:variant>
        <vt:i4>84</vt:i4>
      </vt:variant>
      <vt:variant>
        <vt:i4>0</vt:i4>
      </vt:variant>
      <vt:variant>
        <vt:i4>5</vt:i4>
      </vt:variant>
      <vt:variant>
        <vt:lpwstr>http://www.scotland.gov.uk/Topics/Statistics/Browse/Business/Corporate/Methodology</vt:lpwstr>
      </vt:variant>
      <vt:variant>
        <vt:lpwstr/>
      </vt:variant>
      <vt:variant>
        <vt:i4>8323115</vt:i4>
      </vt:variant>
      <vt:variant>
        <vt:i4>81</vt:i4>
      </vt:variant>
      <vt:variant>
        <vt:i4>0</vt:i4>
      </vt:variant>
      <vt:variant>
        <vt:i4>5</vt:i4>
      </vt:variant>
      <vt:variant>
        <vt:lpwstr>http://www.scotland.gov.uk/Publications/2012/06/6894/downloads</vt:lpwstr>
      </vt:variant>
      <vt:variant>
        <vt:lpwstr/>
      </vt:variant>
      <vt:variant>
        <vt:i4>1048657</vt:i4>
      </vt:variant>
      <vt:variant>
        <vt:i4>78</vt:i4>
      </vt:variant>
      <vt:variant>
        <vt:i4>0</vt:i4>
      </vt:variant>
      <vt:variant>
        <vt:i4>5</vt:i4>
      </vt:variant>
      <vt:variant>
        <vt:lpwstr>http://www.scotland.gov.uk/Topics/Statistics/Browse/Economy/SNAP</vt:lpwstr>
      </vt:variant>
      <vt:variant>
        <vt:lpwstr/>
      </vt:variant>
      <vt:variant>
        <vt:i4>5439568</vt:i4>
      </vt:variant>
      <vt:variant>
        <vt:i4>75</vt:i4>
      </vt:variant>
      <vt:variant>
        <vt:i4>0</vt:i4>
      </vt:variant>
      <vt:variant>
        <vt:i4>5</vt:i4>
      </vt:variant>
      <vt:variant>
        <vt:lpwstr>http://scottishgames.net/</vt:lpwstr>
      </vt:variant>
      <vt:variant>
        <vt:lpwstr/>
      </vt:variant>
      <vt:variant>
        <vt:i4>6029343</vt:i4>
      </vt:variant>
      <vt:variant>
        <vt:i4>72</vt:i4>
      </vt:variant>
      <vt:variant>
        <vt:i4>0</vt:i4>
      </vt:variant>
      <vt:variant>
        <vt:i4>5</vt:i4>
      </vt:variant>
      <vt:variant>
        <vt:lpwstr>http://www.scotland.gov.uk/Topics/Statistics/Browse/Business/Publications/GrowthSectors/Database</vt:lpwstr>
      </vt:variant>
      <vt:variant>
        <vt:lpwstr/>
      </vt:variant>
      <vt:variant>
        <vt:i4>5439602</vt:i4>
      </vt:variant>
      <vt:variant>
        <vt:i4>69</vt:i4>
      </vt:variant>
      <vt:variant>
        <vt:i4>0</vt:i4>
      </vt:variant>
      <vt:variant>
        <vt:i4>5</vt:i4>
      </vt:variant>
      <vt:variant>
        <vt:lpwstr>http://www.creativescotland.com/sites/default/files/editor/ECS_-_Final_Report_June_2012.pdf</vt:lpwstr>
      </vt:variant>
      <vt:variant>
        <vt:lpwstr/>
      </vt:variant>
      <vt:variant>
        <vt:i4>1245304</vt:i4>
      </vt:variant>
      <vt:variant>
        <vt:i4>66</vt:i4>
      </vt:variant>
      <vt:variant>
        <vt:i4>0</vt:i4>
      </vt:variant>
      <vt:variant>
        <vt:i4>5</vt:i4>
      </vt:variant>
      <vt:variant>
        <vt:lpwstr>http://www.ons.gov.uk/ons/dcp171776_287932.pdf</vt:lpwstr>
      </vt:variant>
      <vt:variant>
        <vt:lpwstr/>
      </vt:variant>
      <vt:variant>
        <vt:i4>4063341</vt:i4>
      </vt:variant>
      <vt:variant>
        <vt:i4>63</vt:i4>
      </vt:variant>
      <vt:variant>
        <vt:i4>0</vt:i4>
      </vt:variant>
      <vt:variant>
        <vt:i4>5</vt:i4>
      </vt:variant>
      <vt:variant>
        <vt:lpwstr>http://www.scotland.gov.uk/Topics/Statistics/Browse/Business/Publications/GrowthSectors/LifeSciencesSourcebook</vt:lpwstr>
      </vt:variant>
      <vt:variant>
        <vt:lpwstr/>
      </vt:variant>
      <vt:variant>
        <vt:i4>4063341</vt:i4>
      </vt:variant>
      <vt:variant>
        <vt:i4>60</vt:i4>
      </vt:variant>
      <vt:variant>
        <vt:i4>0</vt:i4>
      </vt:variant>
      <vt:variant>
        <vt:i4>5</vt:i4>
      </vt:variant>
      <vt:variant>
        <vt:lpwstr>http://www.scotland.gov.uk/Topics/Statistics/Browse/Business/Publications/GrowthSectors/LifeSciencesSourcebook</vt:lpwstr>
      </vt:variant>
      <vt:variant>
        <vt:lpwstr/>
      </vt:variant>
      <vt:variant>
        <vt:i4>3997745</vt:i4>
      </vt:variant>
      <vt:variant>
        <vt:i4>57</vt:i4>
      </vt:variant>
      <vt:variant>
        <vt:i4>0</vt:i4>
      </vt:variant>
      <vt:variant>
        <vt:i4>5</vt:i4>
      </vt:variant>
      <vt:variant>
        <vt:lpwstr>http://www.scotland.gov.uk/Topics/Statistics/Browse/Economy/Exports/GCSIntroduction</vt:lpwstr>
      </vt:variant>
      <vt:variant>
        <vt:lpwstr/>
      </vt:variant>
      <vt:variant>
        <vt:i4>720970</vt:i4>
      </vt:variant>
      <vt:variant>
        <vt:i4>54</vt:i4>
      </vt:variant>
      <vt:variant>
        <vt:i4>0</vt:i4>
      </vt:variant>
      <vt:variant>
        <vt:i4>5</vt:i4>
      </vt:variant>
      <vt:variant>
        <vt:lpwstr>http://www.ons.gov.uk/ons/rel/ashe/annual-survey-of-hours-and-earnings/index.html</vt:lpwstr>
      </vt:variant>
      <vt:variant>
        <vt:lpwstr/>
      </vt:variant>
      <vt:variant>
        <vt:i4>5242962</vt:i4>
      </vt:variant>
      <vt:variant>
        <vt:i4>51</vt:i4>
      </vt:variant>
      <vt:variant>
        <vt:i4>0</vt:i4>
      </vt:variant>
      <vt:variant>
        <vt:i4>5</vt:i4>
      </vt:variant>
      <vt:variant>
        <vt:lpwstr>http://www.ons.gov.uk/ons/rel/bus-register/business-register-employment-survey/index.html</vt:lpwstr>
      </vt:variant>
      <vt:variant>
        <vt:lpwstr/>
      </vt:variant>
      <vt:variant>
        <vt:i4>5898269</vt:i4>
      </vt:variant>
      <vt:variant>
        <vt:i4>48</vt:i4>
      </vt:variant>
      <vt:variant>
        <vt:i4>0</vt:i4>
      </vt:variant>
      <vt:variant>
        <vt:i4>5</vt:i4>
      </vt:variant>
      <vt:variant>
        <vt:lpwstr>http://www.scotland.gov.uk/Topics/Statistics/Browse/Business/SABS</vt:lpwstr>
      </vt:variant>
      <vt:variant>
        <vt:lpwstr/>
      </vt:variant>
      <vt:variant>
        <vt:i4>4063272</vt:i4>
      </vt:variant>
      <vt:variant>
        <vt:i4>45</vt:i4>
      </vt:variant>
      <vt:variant>
        <vt:i4>0</vt:i4>
      </vt:variant>
      <vt:variant>
        <vt:i4>5</vt:i4>
      </vt:variant>
      <vt:variant>
        <vt:lpwstr>http://www.scotland.gov.uk/Topics/Statistics/Browse/Business/Corporate/Methodology</vt:lpwstr>
      </vt:variant>
      <vt:variant>
        <vt:lpwstr/>
      </vt:variant>
      <vt:variant>
        <vt:i4>3604602</vt:i4>
      </vt:variant>
      <vt:variant>
        <vt:i4>42</vt:i4>
      </vt:variant>
      <vt:variant>
        <vt:i4>0</vt:i4>
      </vt:variant>
      <vt:variant>
        <vt:i4>5</vt:i4>
      </vt:variant>
      <vt:variant>
        <vt:lpwstr>http://www.scotland.gov.uk/Topics/Statistics/Browse/Business/Publications/GrowthSectors/TourismDatabase</vt:lpwstr>
      </vt:variant>
      <vt:variant>
        <vt:lpwstr/>
      </vt:variant>
      <vt:variant>
        <vt:i4>5242962</vt:i4>
      </vt:variant>
      <vt:variant>
        <vt:i4>39</vt:i4>
      </vt:variant>
      <vt:variant>
        <vt:i4>0</vt:i4>
      </vt:variant>
      <vt:variant>
        <vt:i4>5</vt:i4>
      </vt:variant>
      <vt:variant>
        <vt:lpwstr>http://www.ons.gov.uk/ons/rel/bus-register/business-register-employment-survey/index.html</vt:lpwstr>
      </vt:variant>
      <vt:variant>
        <vt:lpwstr/>
      </vt:variant>
      <vt:variant>
        <vt:i4>6684793</vt:i4>
      </vt:variant>
      <vt:variant>
        <vt:i4>36</vt:i4>
      </vt:variant>
      <vt:variant>
        <vt:i4>0</vt:i4>
      </vt:variant>
      <vt:variant>
        <vt:i4>5</vt:i4>
      </vt:variant>
      <vt:variant>
        <vt:lpwstr>http://www.ons.gov.uk/ons/rel/abs/annual-business-survey/index.html</vt:lpwstr>
      </vt:variant>
      <vt:variant>
        <vt:lpwstr/>
      </vt:variant>
      <vt:variant>
        <vt:i4>4063272</vt:i4>
      </vt:variant>
      <vt:variant>
        <vt:i4>33</vt:i4>
      </vt:variant>
      <vt:variant>
        <vt:i4>0</vt:i4>
      </vt:variant>
      <vt:variant>
        <vt:i4>5</vt:i4>
      </vt:variant>
      <vt:variant>
        <vt:lpwstr>http://www.scotland.gov.uk/Topics/Statistics/Browse/Business/Corporate/Methodology</vt:lpwstr>
      </vt:variant>
      <vt:variant>
        <vt:lpwstr/>
      </vt:variant>
      <vt:variant>
        <vt:i4>3997811</vt:i4>
      </vt:variant>
      <vt:variant>
        <vt:i4>30</vt:i4>
      </vt:variant>
      <vt:variant>
        <vt:i4>0</vt:i4>
      </vt:variant>
      <vt:variant>
        <vt:i4>5</vt:i4>
      </vt:variant>
      <vt:variant>
        <vt:lpwstr>http://www.scotland.gov.uk/Topics/Statistics/Browse/Business/Publications/GrowthSectors/LADatabase</vt:lpwstr>
      </vt:variant>
      <vt:variant>
        <vt:lpwstr/>
      </vt:variant>
      <vt:variant>
        <vt:i4>3735676</vt:i4>
      </vt:variant>
      <vt:variant>
        <vt:i4>27</vt:i4>
      </vt:variant>
      <vt:variant>
        <vt:i4>0</vt:i4>
      </vt:variant>
      <vt:variant>
        <vt:i4>5</vt:i4>
      </vt:variant>
      <vt:variant>
        <vt:lpwstr>http://www.scotland.gov.uk/Topics/Statistics/Browse/Business/RD</vt:lpwstr>
      </vt:variant>
      <vt:variant>
        <vt:lpwstr/>
      </vt:variant>
      <vt:variant>
        <vt:i4>3997745</vt:i4>
      </vt:variant>
      <vt:variant>
        <vt:i4>24</vt:i4>
      </vt:variant>
      <vt:variant>
        <vt:i4>0</vt:i4>
      </vt:variant>
      <vt:variant>
        <vt:i4>5</vt:i4>
      </vt:variant>
      <vt:variant>
        <vt:lpwstr>http://www.scotland.gov.uk/Topics/Statistics/Browse/Economy/Exports/GCSIntroduction</vt:lpwstr>
      </vt:variant>
      <vt:variant>
        <vt:lpwstr/>
      </vt:variant>
      <vt:variant>
        <vt:i4>7077941</vt:i4>
      </vt:variant>
      <vt:variant>
        <vt:i4>21</vt:i4>
      </vt:variant>
      <vt:variant>
        <vt:i4>0</vt:i4>
      </vt:variant>
      <vt:variant>
        <vt:i4>5</vt:i4>
      </vt:variant>
      <vt:variant>
        <vt:lpwstr>http://www.scotland.gov.uk/Topics/Statistics/Browse/Economy/PubGDP</vt:lpwstr>
      </vt:variant>
      <vt:variant>
        <vt:lpwstr/>
      </vt:variant>
      <vt:variant>
        <vt:i4>720970</vt:i4>
      </vt:variant>
      <vt:variant>
        <vt:i4>18</vt:i4>
      </vt:variant>
      <vt:variant>
        <vt:i4>0</vt:i4>
      </vt:variant>
      <vt:variant>
        <vt:i4>5</vt:i4>
      </vt:variant>
      <vt:variant>
        <vt:lpwstr>http://www.ons.gov.uk/ons/rel/ashe/annual-survey-of-hours-and-earnings/index.html</vt:lpwstr>
      </vt:variant>
      <vt:variant>
        <vt:lpwstr/>
      </vt:variant>
      <vt:variant>
        <vt:i4>5242962</vt:i4>
      </vt:variant>
      <vt:variant>
        <vt:i4>15</vt:i4>
      </vt:variant>
      <vt:variant>
        <vt:i4>0</vt:i4>
      </vt:variant>
      <vt:variant>
        <vt:i4>5</vt:i4>
      </vt:variant>
      <vt:variant>
        <vt:lpwstr>http://www.ons.gov.uk/ons/rel/bus-register/business-register-employment-survey/index.html</vt:lpwstr>
      </vt:variant>
      <vt:variant>
        <vt:lpwstr/>
      </vt:variant>
      <vt:variant>
        <vt:i4>5898269</vt:i4>
      </vt:variant>
      <vt:variant>
        <vt:i4>12</vt:i4>
      </vt:variant>
      <vt:variant>
        <vt:i4>0</vt:i4>
      </vt:variant>
      <vt:variant>
        <vt:i4>5</vt:i4>
      </vt:variant>
      <vt:variant>
        <vt:lpwstr>http://www.scotland.gov.uk/Topics/Statistics/Browse/Business/SABS</vt:lpwstr>
      </vt:variant>
      <vt:variant>
        <vt:lpwstr/>
      </vt:variant>
      <vt:variant>
        <vt:i4>4063272</vt:i4>
      </vt:variant>
      <vt:variant>
        <vt:i4>9</vt:i4>
      </vt:variant>
      <vt:variant>
        <vt:i4>0</vt:i4>
      </vt:variant>
      <vt:variant>
        <vt:i4>5</vt:i4>
      </vt:variant>
      <vt:variant>
        <vt:lpwstr>http://www.scotland.gov.uk/Topics/Statistics/Browse/Business/Corporate/Methodology</vt:lpwstr>
      </vt:variant>
      <vt:variant>
        <vt:lpwstr/>
      </vt:variant>
      <vt:variant>
        <vt:i4>6029343</vt:i4>
      </vt:variant>
      <vt:variant>
        <vt:i4>6</vt:i4>
      </vt:variant>
      <vt:variant>
        <vt:i4>0</vt:i4>
      </vt:variant>
      <vt:variant>
        <vt:i4>5</vt:i4>
      </vt:variant>
      <vt:variant>
        <vt:lpwstr>http://www.scotland.gov.uk/Topics/Statistics/Browse/Business/Publications/GrowthSectors/Database</vt:lpwstr>
      </vt:variant>
      <vt:variant>
        <vt:lpwstr/>
      </vt:variant>
      <vt:variant>
        <vt:i4>7012476</vt:i4>
      </vt:variant>
      <vt:variant>
        <vt:i4>3</vt:i4>
      </vt:variant>
      <vt:variant>
        <vt:i4>0</vt:i4>
      </vt:variant>
      <vt:variant>
        <vt:i4>5</vt:i4>
      </vt:variant>
      <vt:variant>
        <vt:lpwstr>http://www.ons.gov.uk/ons/guide-method/classifications/current-standard-classifications/standard-industrial-classification/sic2007---explanatory-notes.pdf</vt:lpwstr>
      </vt:variant>
      <vt:variant>
        <vt:lpwstr/>
      </vt:variant>
      <vt:variant>
        <vt:i4>3014691</vt:i4>
      </vt:variant>
      <vt:variant>
        <vt:i4>0</vt:i4>
      </vt:variant>
      <vt:variant>
        <vt:i4>0</vt:i4>
      </vt:variant>
      <vt:variant>
        <vt:i4>5</vt:i4>
      </vt:variant>
      <vt:variant>
        <vt:lpwstr>http://www.scotland.gov.uk/Publications/2011/09/13091128/0</vt:lpwstr>
      </vt:variant>
      <vt:variant>
        <vt:lpwstr/>
      </vt:variant>
      <vt:variant>
        <vt:i4>655372</vt:i4>
      </vt:variant>
      <vt:variant>
        <vt:i4>3</vt:i4>
      </vt:variant>
      <vt:variant>
        <vt:i4>0</vt:i4>
      </vt:variant>
      <vt:variant>
        <vt:i4>5</vt:i4>
      </vt:variant>
      <vt:variant>
        <vt:lpwstr>http://www.oilandgasuk.co.uk/2013-economic-report.cfm</vt:lpwstr>
      </vt:variant>
      <vt:variant>
        <vt:lpwstr/>
      </vt:variant>
      <vt:variant>
        <vt:i4>1572950</vt:i4>
      </vt:variant>
      <vt:variant>
        <vt:i4>0</vt:i4>
      </vt:variant>
      <vt:variant>
        <vt:i4>0</vt:i4>
      </vt:variant>
      <vt:variant>
        <vt:i4>5</vt:i4>
      </vt:variant>
      <vt:variant>
        <vt:lpwstr>http://www.scotland.gov.uk/Topics/Statistics/Browse/Economy/GERS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Sectors - Data Sources and Sector Definitions</dc:title>
  <dc:creator>z413409</dc:creator>
  <cp:lastModifiedBy>Rachel Dickie</cp:lastModifiedBy>
  <cp:revision>2</cp:revision>
  <cp:lastPrinted>2016-02-02T07:56:00Z</cp:lastPrinted>
  <dcterms:created xsi:type="dcterms:W3CDTF">2023-11-15T15:54:00Z</dcterms:created>
  <dcterms:modified xsi:type="dcterms:W3CDTF">2023-11-15T15:54:00Z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A11874949</vt:lpwstr>
  </property>
  <property fmtid="{D5CDD505-2E9C-101B-9397-08002B2CF9AE}" pid="3" name="Objective-Title">
    <vt:lpwstr>Growth Sectors - Data Sources and Sector Definitions - Updated - July 2015</vt:lpwstr>
  </property>
  <property fmtid="{D5CDD505-2E9C-101B-9397-08002B2CF9AE}" pid="4" name="Objective-Comment">
    <vt:lpwstr>
    </vt:lpwstr>
  </property>
  <property fmtid="{D5CDD505-2E9C-101B-9397-08002B2CF9AE}" pid="5" name="Objective-CreationStamp">
    <vt:filetime>2015-08-05T15:54:00Z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2015-08-05T15:54:00Z</vt:filetime>
  </property>
  <property fmtid="{D5CDD505-2E9C-101B-9397-08002B2CF9AE}" pid="9" name="Objective-ModificationStamp">
    <vt:filetime>2015-08-05T15:54:01Z</vt:filetime>
  </property>
  <property fmtid="{D5CDD505-2E9C-101B-9397-08002B2CF9AE}" pid="10" name="Objective-Owner">
    <vt:lpwstr>Schipper, Mariken M (U418393)</vt:lpwstr>
  </property>
  <property fmtid="{D5CDD505-2E9C-101B-9397-08002B2CF9AE}" pid="11" name="Objective-Path">
    <vt:lpwstr>Objective Global Folder:SG File Plan:Business and industry:Business sectors:General:Research and analysis: Business sectors - general:OCEA - BEEAS - Business Statistics: Growth Sectors: Restricted working papers: Research and Analysis: Business: 2012-:</vt:lpwstr>
  </property>
  <property fmtid="{D5CDD505-2E9C-101B-9397-08002B2CF9AE}" pid="12" name="Objective-Parent">
    <vt:lpwstr>OCEA - BEEAS - Business Statistics: Growth Sectors: Restricted working papers: Research and Analysis: Business: 2012-</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i4>1</vt:i4>
  </property>
  <property fmtid="{D5CDD505-2E9C-101B-9397-08002B2CF9AE}" pid="16" name="Objective-VersionComment">
    <vt:lpwstr>First version</vt:lpwstr>
  </property>
  <property fmtid="{D5CDD505-2E9C-101B-9397-08002B2CF9AE}" pid="17" name="Objective-FileNumber">
    <vt:lpwstr>
    </vt:lpwstr>
  </property>
  <property fmtid="{D5CDD505-2E9C-101B-9397-08002B2CF9AE}" pid="18" name="Objective-Classification">
    <vt:lpwstr>[Inherited - Restricted]</vt:lpwstr>
  </property>
  <property fmtid="{D5CDD505-2E9C-101B-9397-08002B2CF9AE}" pid="19" name="Objective-Caveats">
    <vt:lpwstr>
    </vt:lpwstr>
  </property>
  <property fmtid="{D5CDD505-2E9C-101B-9397-08002B2CF9AE}" pid="20" name="Objective-Date of Original [system]">
    <vt:lpwstr>
    </vt:lpwstr>
  </property>
  <property fmtid="{D5CDD505-2E9C-101B-9397-08002B2CF9AE}" pid="21" name="Objective-Date Received [system]">
    <vt:lpwstr>
    </vt:lpwstr>
  </property>
  <property fmtid="{D5CDD505-2E9C-101B-9397-08002B2CF9AE}" pid="22" name="Objective-SG Web Publication - Category [system]">
    <vt:lpwstr>
    </vt:lpwstr>
  </property>
  <property fmtid="{D5CDD505-2E9C-101B-9397-08002B2CF9AE}" pid="23" name="Objective-SG Web Publication - Category 2 Classification [system]">
    <vt:lpwstr>
    </vt:lpwstr>
  </property>
</Properties>
</file>