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2A6659" w14:textId="77777777" w:rsidR="007C40D3" w:rsidRDefault="007C40D3" w:rsidP="00E36759"/>
    <w:p w14:paraId="0A37501D" w14:textId="77777777" w:rsidR="0069446D" w:rsidRDefault="0069446D" w:rsidP="007628BF"/>
    <w:p w14:paraId="5DAB6C7B" w14:textId="77777777" w:rsidR="0069446D" w:rsidRDefault="0069446D" w:rsidP="007628BF"/>
    <w:p w14:paraId="02EB378F" w14:textId="77777777" w:rsidR="0069446D" w:rsidRDefault="0069446D" w:rsidP="007628BF"/>
    <w:p w14:paraId="6A05A809" w14:textId="77777777" w:rsidR="0069446D" w:rsidRDefault="0069446D" w:rsidP="007628BF"/>
    <w:p w14:paraId="5A39BBE3" w14:textId="77777777" w:rsidR="0069446D" w:rsidRDefault="0069446D" w:rsidP="007628BF"/>
    <w:p w14:paraId="41C8F396" w14:textId="77777777" w:rsidR="0069446D" w:rsidRDefault="0069446D" w:rsidP="007628BF"/>
    <w:p w14:paraId="72A3D3EC" w14:textId="77777777" w:rsidR="0069446D" w:rsidRDefault="0069446D" w:rsidP="007628BF"/>
    <w:p w14:paraId="0D0B940D" w14:textId="77777777" w:rsidR="0069446D" w:rsidRDefault="0069446D" w:rsidP="007628BF"/>
    <w:p w14:paraId="0E27B00A" w14:textId="77777777" w:rsidR="0069446D" w:rsidRDefault="0069446D" w:rsidP="007628BF"/>
    <w:p w14:paraId="60061E4C" w14:textId="77777777" w:rsidR="0069446D" w:rsidRDefault="0069446D" w:rsidP="007628BF"/>
    <w:p w14:paraId="44EAFD9C" w14:textId="77777777" w:rsidR="0069446D" w:rsidRDefault="0069446D" w:rsidP="007628BF"/>
    <w:p w14:paraId="4B94D5A5" w14:textId="77777777" w:rsidR="0069446D" w:rsidRDefault="0069446D" w:rsidP="007628BF"/>
    <w:p w14:paraId="3DEEC669" w14:textId="77777777" w:rsidR="0069446D" w:rsidRDefault="0069446D" w:rsidP="007628BF"/>
    <w:p w14:paraId="3656B9AB" w14:textId="77777777" w:rsidR="0069446D" w:rsidRDefault="0069446D" w:rsidP="007628BF"/>
    <w:p w14:paraId="45FB0818" w14:textId="77777777" w:rsidR="0069446D" w:rsidRDefault="0069446D" w:rsidP="007628BF"/>
    <w:p w14:paraId="20CA8D45" w14:textId="6BA07AE6" w:rsidR="0069446D" w:rsidRPr="0069446D" w:rsidRDefault="007628BF" w:rsidP="007628BF">
      <w:pPr>
        <w:jc w:val="center"/>
        <w:rPr>
          <w:rFonts w:asciiTheme="minorHAnsi" w:hAnsiTheme="minorHAnsi" w:cstheme="minorHAnsi"/>
          <w:b/>
          <w:sz w:val="96"/>
          <w:szCs w:val="96"/>
        </w:rPr>
      </w:pPr>
      <w:r>
        <w:rPr>
          <w:rFonts w:asciiTheme="minorHAnsi" w:hAnsiTheme="minorHAnsi" w:cstheme="minorHAnsi"/>
          <w:b/>
          <w:sz w:val="96"/>
          <w:szCs w:val="96"/>
        </w:rPr>
        <w:t>Pre</w:t>
      </w:r>
      <w:r w:rsidRPr="0069446D">
        <w:rPr>
          <w:rFonts w:asciiTheme="minorHAnsi" w:hAnsiTheme="minorHAnsi" w:cstheme="minorHAnsi"/>
          <w:b/>
          <w:sz w:val="96"/>
          <w:szCs w:val="96"/>
        </w:rPr>
        <w:t>-s</w:t>
      </w:r>
      <w:r>
        <w:rPr>
          <w:rFonts w:asciiTheme="minorHAnsi" w:hAnsiTheme="minorHAnsi" w:cstheme="minorHAnsi"/>
          <w:b/>
          <w:sz w:val="96"/>
          <w:szCs w:val="96"/>
        </w:rPr>
        <w:t>creening</w:t>
      </w:r>
    </w:p>
    <w:p w14:paraId="265C090C" w14:textId="035B6052" w:rsidR="0069446D" w:rsidRPr="0069446D" w:rsidRDefault="0069446D" w:rsidP="007628BF">
      <w:pPr>
        <w:jc w:val="center"/>
        <w:rPr>
          <w:rFonts w:asciiTheme="minorHAnsi" w:hAnsiTheme="minorHAnsi" w:cstheme="minorHAnsi"/>
          <w:b/>
          <w:sz w:val="96"/>
          <w:szCs w:val="96"/>
        </w:rPr>
      </w:pPr>
      <w:r w:rsidRPr="0069446D">
        <w:rPr>
          <w:rFonts w:asciiTheme="minorHAnsi" w:hAnsiTheme="minorHAnsi" w:cstheme="minorHAnsi"/>
          <w:b/>
          <w:sz w:val="96"/>
          <w:szCs w:val="96"/>
        </w:rPr>
        <w:t>N</w:t>
      </w:r>
      <w:r w:rsidR="007628BF">
        <w:rPr>
          <w:rFonts w:asciiTheme="minorHAnsi" w:hAnsiTheme="minorHAnsi" w:cstheme="minorHAnsi"/>
          <w:b/>
          <w:sz w:val="96"/>
          <w:szCs w:val="96"/>
        </w:rPr>
        <w:t>otification</w:t>
      </w:r>
    </w:p>
    <w:p w14:paraId="049F31CB" w14:textId="77777777" w:rsidR="0069446D" w:rsidRDefault="0069446D" w:rsidP="007628BF"/>
    <w:p w14:paraId="53128261" w14:textId="77777777" w:rsidR="0069446D" w:rsidRDefault="0069446D" w:rsidP="007628BF"/>
    <w:p w14:paraId="62486C05" w14:textId="77777777" w:rsidR="0069446D" w:rsidRDefault="0069446D" w:rsidP="007628BF"/>
    <w:p w14:paraId="4101652C" w14:textId="77777777" w:rsidR="0069446D" w:rsidRDefault="0069446D" w:rsidP="007628BF"/>
    <w:p w14:paraId="4B99056E" w14:textId="77777777" w:rsidR="0069446D" w:rsidRDefault="0069446D" w:rsidP="007628BF"/>
    <w:p w14:paraId="1299C43A" w14:textId="77777777" w:rsidR="0069446D" w:rsidRDefault="0069446D" w:rsidP="007628BF"/>
    <w:p w14:paraId="4DDBEF00" w14:textId="77777777" w:rsidR="0069446D" w:rsidRDefault="0069446D" w:rsidP="007628BF"/>
    <w:p w14:paraId="3461D779" w14:textId="77777777" w:rsidR="0069446D" w:rsidRDefault="0069446D" w:rsidP="007628BF"/>
    <w:p w14:paraId="3CF2D8B6" w14:textId="77777777" w:rsidR="0069446D" w:rsidRDefault="0069446D" w:rsidP="007628BF"/>
    <w:p w14:paraId="0FB78278" w14:textId="77777777" w:rsidR="0069446D" w:rsidRDefault="0069446D" w:rsidP="007628BF"/>
    <w:p w14:paraId="1FC39945" w14:textId="77777777" w:rsidR="0069446D" w:rsidRDefault="0069446D" w:rsidP="007628BF"/>
    <w:p w14:paraId="0562CB0E" w14:textId="77777777" w:rsidR="0069446D" w:rsidRDefault="0069446D" w:rsidP="007628BF"/>
    <w:p w14:paraId="34CE0A41" w14:textId="77777777" w:rsidR="0069446D" w:rsidRDefault="0069446D" w:rsidP="007628BF"/>
    <w:p w14:paraId="62EBF3C5" w14:textId="77777777" w:rsidR="0069446D" w:rsidRDefault="0069446D" w:rsidP="007628BF"/>
    <w:p w14:paraId="6D98A12B" w14:textId="77777777" w:rsidR="0069446D" w:rsidRDefault="0069446D" w:rsidP="007628BF"/>
    <w:p w14:paraId="2946DB82" w14:textId="77777777" w:rsidR="00CB3B33" w:rsidRDefault="00CB3B33" w:rsidP="007628BF"/>
    <w:p w14:paraId="5997CC1D" w14:textId="77777777" w:rsidR="0069446D" w:rsidRDefault="0069446D" w:rsidP="007628BF"/>
    <w:p w14:paraId="110FFD37" w14:textId="77777777" w:rsidR="0069446D" w:rsidRDefault="0069446D" w:rsidP="007628BF"/>
    <w:p w14:paraId="6B699379" w14:textId="77777777" w:rsidR="0069446D" w:rsidRDefault="0069446D" w:rsidP="007628BF"/>
    <w:p w14:paraId="3FE9F23F" w14:textId="77777777" w:rsidR="0069446D" w:rsidRDefault="0069446D" w:rsidP="007628BF"/>
    <w:p w14:paraId="1F72F646" w14:textId="77777777" w:rsidR="0069446D" w:rsidRDefault="0069446D" w:rsidP="007628BF"/>
    <w:p w14:paraId="08CE6F91" w14:textId="77777777" w:rsidR="0069446D" w:rsidRDefault="0069446D" w:rsidP="007628BF"/>
    <w:p w14:paraId="0A04B49F" w14:textId="638ADAA4" w:rsidR="0069446D" w:rsidRDefault="0069446D" w:rsidP="007628BF">
      <w:pPr>
        <w:jc w:val="right"/>
      </w:pPr>
    </w:p>
    <w:tbl>
      <w:tblPr>
        <w:tblStyle w:val="TableGridLight"/>
        <w:tblpPr w:leftFromText="180" w:rightFromText="180" w:vertAnchor="text" w:horzAnchor="margin" w:tblpXSpec="center" w:tblpY="-464"/>
        <w:tblW w:w="9862" w:type="dxa"/>
        <w:tblLook w:val="04A0" w:firstRow="1" w:lastRow="0" w:firstColumn="1" w:lastColumn="0" w:noHBand="0" w:noVBand="1"/>
        <w:tblCaption w:val="Strategic Environmental Assessment pre-screening document"/>
        <w:tblDescription w:val="Fields for responsible authority, title of the plan, what prompted the plan, plan subject, brief summary of the plan, brief summary of the likely environmental consequences, brief summary of how environmental principles have been considered, contact details, date of opinion."/>
      </w:tblPr>
      <w:tblGrid>
        <w:gridCol w:w="2459"/>
        <w:gridCol w:w="7403"/>
      </w:tblGrid>
      <w:tr w:rsidR="007628BF" w14:paraId="53B0C5A4" w14:textId="77777777" w:rsidTr="007628BF">
        <w:trPr>
          <w:trHeight w:val="767"/>
        </w:trPr>
        <w:tc>
          <w:tcPr>
            <w:tcW w:w="2459" w:type="dxa"/>
          </w:tcPr>
          <w:p w14:paraId="382F49C1"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lastRenderedPageBreak/>
              <w:t>Responsible Authority:</w:t>
            </w:r>
          </w:p>
          <w:p w14:paraId="5043CB0F" w14:textId="77777777" w:rsidR="007628BF" w:rsidRPr="00987539" w:rsidRDefault="007628BF" w:rsidP="007628BF">
            <w:pPr>
              <w:rPr>
                <w:rFonts w:asciiTheme="minorHAnsi" w:hAnsiTheme="minorHAnsi" w:cstheme="minorHAnsi"/>
                <w:b/>
                <w:sz w:val="22"/>
                <w:szCs w:val="22"/>
              </w:rPr>
            </w:pPr>
          </w:p>
        </w:tc>
        <w:tc>
          <w:tcPr>
            <w:tcW w:w="7403" w:type="dxa"/>
          </w:tcPr>
          <w:p w14:paraId="0EB6526E" w14:textId="77777777" w:rsidR="007628BF" w:rsidRPr="00987539" w:rsidRDefault="00CC203E" w:rsidP="007628BF">
            <w:pPr>
              <w:rPr>
                <w:rFonts w:asciiTheme="minorHAnsi" w:hAnsiTheme="minorHAnsi" w:cstheme="minorHAnsi"/>
                <w:sz w:val="22"/>
                <w:szCs w:val="22"/>
              </w:rPr>
            </w:pPr>
            <w:hyperlink w:anchor="Box1" w:history="1">
              <w:r w:rsidR="007628BF" w:rsidRPr="00987539">
                <w:rPr>
                  <w:rStyle w:val="Hyperlink"/>
                  <w:rFonts w:asciiTheme="minorHAnsi" w:hAnsiTheme="minorHAnsi" w:cstheme="minorHAnsi"/>
                  <w:color w:val="auto"/>
                  <w:sz w:val="22"/>
                  <w:szCs w:val="22"/>
                </w:rPr>
                <w:t>Box 1.</w:t>
              </w:r>
            </w:hyperlink>
          </w:p>
        </w:tc>
      </w:tr>
      <w:tr w:rsidR="007628BF" w14:paraId="300170C7" w14:textId="77777777" w:rsidTr="007628BF">
        <w:trPr>
          <w:trHeight w:val="798"/>
        </w:trPr>
        <w:tc>
          <w:tcPr>
            <w:tcW w:w="2459" w:type="dxa"/>
          </w:tcPr>
          <w:p w14:paraId="4C8EB04F"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Title of the plan:</w:t>
            </w:r>
          </w:p>
          <w:p w14:paraId="144A5D23" w14:textId="77777777" w:rsidR="007628BF" w:rsidRPr="00987539" w:rsidRDefault="007628BF" w:rsidP="007628BF">
            <w:pPr>
              <w:rPr>
                <w:rFonts w:asciiTheme="minorHAnsi" w:hAnsiTheme="minorHAnsi" w:cstheme="minorHAnsi"/>
                <w:b/>
                <w:sz w:val="22"/>
                <w:szCs w:val="22"/>
              </w:rPr>
            </w:pPr>
          </w:p>
        </w:tc>
        <w:tc>
          <w:tcPr>
            <w:tcW w:w="7403" w:type="dxa"/>
          </w:tcPr>
          <w:p w14:paraId="64921EE7" w14:textId="77777777" w:rsidR="007628BF" w:rsidRPr="00987539" w:rsidRDefault="00CC203E" w:rsidP="007628BF">
            <w:pPr>
              <w:rPr>
                <w:rFonts w:asciiTheme="minorHAnsi" w:hAnsiTheme="minorHAnsi" w:cstheme="minorHAnsi"/>
                <w:sz w:val="22"/>
                <w:szCs w:val="22"/>
              </w:rPr>
            </w:pPr>
            <w:hyperlink w:anchor="Box2" w:history="1">
              <w:r w:rsidR="007628BF" w:rsidRPr="00987539">
                <w:rPr>
                  <w:rStyle w:val="Hyperlink"/>
                  <w:rFonts w:asciiTheme="minorHAnsi" w:hAnsiTheme="minorHAnsi" w:cstheme="minorHAnsi"/>
                  <w:color w:val="auto"/>
                  <w:sz w:val="22"/>
                  <w:szCs w:val="22"/>
                </w:rPr>
                <w:t>Box 2.</w:t>
              </w:r>
            </w:hyperlink>
          </w:p>
        </w:tc>
      </w:tr>
      <w:tr w:rsidR="007628BF" w14:paraId="5D2124EC" w14:textId="77777777" w:rsidTr="007628BF">
        <w:trPr>
          <w:trHeight w:val="1636"/>
        </w:trPr>
        <w:tc>
          <w:tcPr>
            <w:tcW w:w="2459" w:type="dxa"/>
          </w:tcPr>
          <w:p w14:paraId="432608A3"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b/>
                <w:sz w:val="22"/>
                <w:szCs w:val="22"/>
              </w:rPr>
              <w:t>What prompted the plan:</w:t>
            </w:r>
            <w:r w:rsidRPr="00987539">
              <w:rPr>
                <w:rFonts w:asciiTheme="minorHAnsi" w:hAnsiTheme="minorHAnsi" w:cstheme="minorHAnsi"/>
                <w:sz w:val="22"/>
                <w:szCs w:val="22"/>
              </w:rPr>
              <w:t xml:space="preserve"> </w:t>
            </w:r>
          </w:p>
          <w:p w14:paraId="39D4D2CB" w14:textId="77777777" w:rsidR="007628BF" w:rsidRPr="00987539" w:rsidRDefault="007628BF" w:rsidP="007628BF">
            <w:pPr>
              <w:jc w:val="left"/>
              <w:rPr>
                <w:rFonts w:asciiTheme="minorHAnsi" w:hAnsiTheme="minorHAnsi" w:cstheme="minorHAnsi"/>
                <w:sz w:val="22"/>
                <w:szCs w:val="22"/>
              </w:rPr>
            </w:pPr>
            <w:r w:rsidRPr="00987539">
              <w:rPr>
                <w:rFonts w:asciiTheme="minorHAnsi" w:hAnsiTheme="minorHAnsi" w:cstheme="minorHAnsi"/>
                <w:sz w:val="22"/>
                <w:szCs w:val="22"/>
              </w:rPr>
              <w:t>(e.g. a legislative, regulatory or administrative provision)</w:t>
            </w:r>
          </w:p>
          <w:p w14:paraId="5630AD66" w14:textId="77777777" w:rsidR="007628BF" w:rsidRPr="00987539" w:rsidRDefault="007628BF" w:rsidP="007628BF">
            <w:pPr>
              <w:rPr>
                <w:rFonts w:asciiTheme="minorHAnsi" w:hAnsiTheme="minorHAnsi" w:cstheme="minorHAnsi"/>
                <w:sz w:val="22"/>
                <w:szCs w:val="22"/>
              </w:rPr>
            </w:pPr>
          </w:p>
        </w:tc>
        <w:tc>
          <w:tcPr>
            <w:tcW w:w="7403" w:type="dxa"/>
          </w:tcPr>
          <w:p w14:paraId="29BB1702" w14:textId="77777777" w:rsidR="007628BF" w:rsidRPr="00987539" w:rsidRDefault="00CC203E" w:rsidP="007628BF">
            <w:pPr>
              <w:rPr>
                <w:rFonts w:asciiTheme="minorHAnsi" w:hAnsiTheme="minorHAnsi" w:cstheme="minorHAnsi"/>
                <w:sz w:val="22"/>
                <w:szCs w:val="22"/>
              </w:rPr>
            </w:pPr>
            <w:hyperlink w:anchor="box3" w:history="1">
              <w:r w:rsidR="007628BF" w:rsidRPr="00987539">
                <w:rPr>
                  <w:rStyle w:val="Hyperlink"/>
                  <w:rFonts w:asciiTheme="minorHAnsi" w:hAnsiTheme="minorHAnsi" w:cstheme="minorHAnsi"/>
                  <w:color w:val="auto"/>
                  <w:sz w:val="22"/>
                  <w:szCs w:val="22"/>
                </w:rPr>
                <w:t>Box 3.</w:t>
              </w:r>
            </w:hyperlink>
          </w:p>
        </w:tc>
      </w:tr>
      <w:tr w:rsidR="007628BF" w14:paraId="21A2AD34" w14:textId="77777777" w:rsidTr="007628BF">
        <w:trPr>
          <w:trHeight w:val="211"/>
        </w:trPr>
        <w:tc>
          <w:tcPr>
            <w:tcW w:w="2459" w:type="dxa"/>
          </w:tcPr>
          <w:p w14:paraId="282D68E1"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 xml:space="preserve">Plan subject: </w:t>
            </w:r>
          </w:p>
          <w:p w14:paraId="0D986155"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sz w:val="22"/>
                <w:szCs w:val="22"/>
              </w:rPr>
              <w:t>(e.g. transport)</w:t>
            </w:r>
          </w:p>
          <w:p w14:paraId="2DBF0D7D" w14:textId="77777777" w:rsidR="007628BF" w:rsidRPr="00987539" w:rsidRDefault="007628BF" w:rsidP="007628BF">
            <w:pPr>
              <w:rPr>
                <w:rFonts w:asciiTheme="minorHAnsi" w:hAnsiTheme="minorHAnsi" w:cstheme="minorHAnsi"/>
                <w:sz w:val="22"/>
                <w:szCs w:val="22"/>
              </w:rPr>
            </w:pPr>
          </w:p>
        </w:tc>
        <w:tc>
          <w:tcPr>
            <w:tcW w:w="7403" w:type="dxa"/>
          </w:tcPr>
          <w:p w14:paraId="36320A3C" w14:textId="77777777" w:rsidR="007628BF" w:rsidRPr="00987539" w:rsidRDefault="00CC203E" w:rsidP="007628BF">
            <w:pPr>
              <w:rPr>
                <w:rFonts w:asciiTheme="minorHAnsi" w:hAnsiTheme="minorHAnsi" w:cstheme="minorHAnsi"/>
                <w:sz w:val="22"/>
                <w:szCs w:val="22"/>
              </w:rPr>
            </w:pPr>
            <w:hyperlink w:anchor="box4" w:history="1">
              <w:r w:rsidR="007628BF" w:rsidRPr="00987539">
                <w:rPr>
                  <w:rStyle w:val="Hyperlink"/>
                  <w:rFonts w:asciiTheme="minorHAnsi" w:hAnsiTheme="minorHAnsi" w:cstheme="minorHAnsi"/>
                  <w:color w:val="auto"/>
                  <w:sz w:val="22"/>
                  <w:szCs w:val="22"/>
                </w:rPr>
                <w:t>Box 4.</w:t>
              </w:r>
            </w:hyperlink>
          </w:p>
        </w:tc>
      </w:tr>
      <w:tr w:rsidR="007628BF" w14:paraId="163E90D7" w14:textId="77777777" w:rsidTr="007628BF">
        <w:trPr>
          <w:trHeight w:val="1707"/>
        </w:trPr>
        <w:tc>
          <w:tcPr>
            <w:tcW w:w="2459" w:type="dxa"/>
          </w:tcPr>
          <w:p w14:paraId="54D4BDCB"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b/>
                <w:sz w:val="22"/>
                <w:szCs w:val="22"/>
              </w:rPr>
              <w:t>Brief summary of the plan:</w:t>
            </w:r>
            <w:r w:rsidRPr="00987539">
              <w:rPr>
                <w:rFonts w:asciiTheme="minorHAnsi" w:hAnsiTheme="minorHAnsi" w:cstheme="minorHAnsi"/>
                <w:sz w:val="22"/>
                <w:szCs w:val="22"/>
              </w:rPr>
              <w:t xml:space="preserve"> </w:t>
            </w:r>
          </w:p>
          <w:p w14:paraId="2D9DE48A"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sz w:val="22"/>
                <w:szCs w:val="22"/>
              </w:rPr>
              <w:t>(including the area or location to which the plan related)</w:t>
            </w:r>
          </w:p>
          <w:p w14:paraId="7194DBDC" w14:textId="77777777" w:rsidR="007628BF" w:rsidRPr="00987539" w:rsidRDefault="007628BF" w:rsidP="007628BF">
            <w:pPr>
              <w:rPr>
                <w:rFonts w:asciiTheme="minorHAnsi" w:hAnsiTheme="minorHAnsi" w:cstheme="minorHAnsi"/>
                <w:sz w:val="22"/>
                <w:szCs w:val="22"/>
              </w:rPr>
            </w:pPr>
          </w:p>
        </w:tc>
        <w:tc>
          <w:tcPr>
            <w:tcW w:w="7403" w:type="dxa"/>
          </w:tcPr>
          <w:p w14:paraId="019C047E" w14:textId="77777777" w:rsidR="007628BF" w:rsidRPr="00987539" w:rsidRDefault="00CC203E" w:rsidP="007628BF">
            <w:pPr>
              <w:rPr>
                <w:rFonts w:asciiTheme="minorHAnsi" w:hAnsiTheme="minorHAnsi" w:cstheme="minorHAnsi"/>
                <w:sz w:val="22"/>
                <w:szCs w:val="22"/>
              </w:rPr>
            </w:pPr>
            <w:hyperlink w:anchor="box5" w:history="1">
              <w:r w:rsidR="007628BF" w:rsidRPr="00987539">
                <w:rPr>
                  <w:rStyle w:val="Hyperlink"/>
                  <w:rFonts w:asciiTheme="minorHAnsi" w:hAnsiTheme="minorHAnsi" w:cstheme="minorHAnsi"/>
                  <w:color w:val="auto"/>
                  <w:sz w:val="22"/>
                  <w:szCs w:val="22"/>
                </w:rPr>
                <w:t>Box 5.</w:t>
              </w:r>
            </w:hyperlink>
          </w:p>
        </w:tc>
      </w:tr>
      <w:tr w:rsidR="007628BF" w14:paraId="078214F7" w14:textId="77777777" w:rsidTr="007628BF">
        <w:trPr>
          <w:trHeight w:val="3288"/>
        </w:trPr>
        <w:tc>
          <w:tcPr>
            <w:tcW w:w="2459" w:type="dxa"/>
          </w:tcPr>
          <w:p w14:paraId="27D6C4E1"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Brief summary of the likely environmental consequences:</w:t>
            </w:r>
          </w:p>
          <w:p w14:paraId="0B54CBB8"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sz w:val="22"/>
                <w:szCs w:val="22"/>
              </w:rPr>
              <w:t>(including whether it has been determined that the plan is likely to have no or minimum effects, either directly or indirectly)</w:t>
            </w:r>
          </w:p>
          <w:p w14:paraId="7196D064" w14:textId="77777777" w:rsidR="007628BF" w:rsidRPr="00987539" w:rsidRDefault="007628BF" w:rsidP="007628BF">
            <w:pPr>
              <w:rPr>
                <w:rFonts w:asciiTheme="minorHAnsi" w:hAnsiTheme="minorHAnsi" w:cstheme="minorHAnsi"/>
                <w:sz w:val="22"/>
                <w:szCs w:val="22"/>
              </w:rPr>
            </w:pPr>
          </w:p>
        </w:tc>
        <w:tc>
          <w:tcPr>
            <w:tcW w:w="7403" w:type="dxa"/>
          </w:tcPr>
          <w:p w14:paraId="21D2F3E0" w14:textId="77777777" w:rsidR="007628BF" w:rsidRPr="00987539" w:rsidRDefault="00CC203E" w:rsidP="007628BF">
            <w:pPr>
              <w:rPr>
                <w:rStyle w:val="Hyperlink"/>
                <w:rFonts w:asciiTheme="minorHAnsi" w:hAnsiTheme="minorHAnsi" w:cstheme="minorHAnsi"/>
                <w:color w:val="auto"/>
                <w:sz w:val="22"/>
                <w:szCs w:val="22"/>
              </w:rPr>
            </w:pPr>
            <w:hyperlink w:anchor="box6" w:history="1">
              <w:r w:rsidR="007628BF" w:rsidRPr="00987539">
                <w:rPr>
                  <w:rStyle w:val="Hyperlink"/>
                  <w:rFonts w:asciiTheme="minorHAnsi" w:hAnsiTheme="minorHAnsi" w:cstheme="minorHAnsi"/>
                  <w:color w:val="auto"/>
                  <w:sz w:val="22"/>
                  <w:szCs w:val="22"/>
                </w:rPr>
                <w:t>Box 6.</w:t>
              </w:r>
            </w:hyperlink>
          </w:p>
          <w:p w14:paraId="34FF1C98" w14:textId="77777777" w:rsidR="007628BF" w:rsidRPr="00987539" w:rsidRDefault="007628BF" w:rsidP="007628BF">
            <w:pPr>
              <w:rPr>
                <w:rStyle w:val="Hyperlink"/>
                <w:rFonts w:asciiTheme="minorHAnsi" w:hAnsiTheme="minorHAnsi" w:cstheme="minorHAnsi"/>
                <w:color w:val="auto"/>
                <w:sz w:val="22"/>
                <w:szCs w:val="22"/>
              </w:rPr>
            </w:pPr>
          </w:p>
          <w:p w14:paraId="6D072C0D" w14:textId="77777777" w:rsidR="007628BF" w:rsidRPr="00987539" w:rsidRDefault="007628BF" w:rsidP="007628BF">
            <w:pPr>
              <w:rPr>
                <w:rStyle w:val="Hyperlink"/>
                <w:rFonts w:asciiTheme="minorHAnsi" w:hAnsiTheme="minorHAnsi" w:cstheme="minorHAnsi"/>
                <w:color w:val="auto"/>
                <w:sz w:val="22"/>
                <w:szCs w:val="22"/>
              </w:rPr>
            </w:pPr>
          </w:p>
          <w:p w14:paraId="48A21919" w14:textId="77777777" w:rsidR="007628BF" w:rsidRPr="00987539" w:rsidRDefault="007628BF" w:rsidP="007628BF">
            <w:pPr>
              <w:rPr>
                <w:rStyle w:val="Hyperlink"/>
                <w:rFonts w:asciiTheme="minorHAnsi" w:hAnsiTheme="minorHAnsi" w:cstheme="minorHAnsi"/>
                <w:color w:val="auto"/>
                <w:sz w:val="22"/>
                <w:szCs w:val="22"/>
              </w:rPr>
            </w:pPr>
          </w:p>
          <w:p w14:paraId="6BD18F9B" w14:textId="77777777" w:rsidR="007628BF" w:rsidRPr="00987539" w:rsidRDefault="007628BF" w:rsidP="007628BF">
            <w:pPr>
              <w:rPr>
                <w:rStyle w:val="Hyperlink"/>
                <w:rFonts w:asciiTheme="minorHAnsi" w:hAnsiTheme="minorHAnsi" w:cstheme="minorHAnsi"/>
                <w:color w:val="auto"/>
                <w:sz w:val="22"/>
                <w:szCs w:val="22"/>
              </w:rPr>
            </w:pPr>
          </w:p>
          <w:p w14:paraId="238601FE" w14:textId="77777777" w:rsidR="007628BF" w:rsidRPr="00987539" w:rsidRDefault="007628BF" w:rsidP="007628BF">
            <w:pPr>
              <w:rPr>
                <w:rStyle w:val="Hyperlink"/>
                <w:rFonts w:asciiTheme="minorHAnsi" w:hAnsiTheme="minorHAnsi" w:cstheme="minorHAnsi"/>
                <w:color w:val="auto"/>
                <w:sz w:val="22"/>
                <w:szCs w:val="22"/>
              </w:rPr>
            </w:pPr>
          </w:p>
          <w:p w14:paraId="0F3CABC7" w14:textId="77777777" w:rsidR="007628BF" w:rsidRPr="00987539" w:rsidRDefault="007628BF" w:rsidP="007628BF">
            <w:pPr>
              <w:rPr>
                <w:rStyle w:val="Hyperlink"/>
                <w:rFonts w:asciiTheme="minorHAnsi" w:hAnsiTheme="minorHAnsi" w:cstheme="minorHAnsi"/>
                <w:color w:val="auto"/>
                <w:sz w:val="22"/>
                <w:szCs w:val="22"/>
              </w:rPr>
            </w:pPr>
          </w:p>
          <w:p w14:paraId="5B08B5D1" w14:textId="77777777" w:rsidR="007628BF" w:rsidRPr="00987539" w:rsidRDefault="007628BF" w:rsidP="007628BF">
            <w:pPr>
              <w:rPr>
                <w:rStyle w:val="Hyperlink"/>
                <w:rFonts w:asciiTheme="minorHAnsi" w:hAnsiTheme="minorHAnsi" w:cstheme="minorHAnsi"/>
                <w:color w:val="auto"/>
                <w:sz w:val="22"/>
                <w:szCs w:val="22"/>
              </w:rPr>
            </w:pPr>
          </w:p>
          <w:p w14:paraId="16DEB4AB" w14:textId="77777777" w:rsidR="007628BF" w:rsidRPr="00987539" w:rsidRDefault="007628BF" w:rsidP="007628BF">
            <w:pPr>
              <w:rPr>
                <w:rStyle w:val="Hyperlink"/>
                <w:rFonts w:asciiTheme="minorHAnsi" w:hAnsiTheme="minorHAnsi" w:cstheme="minorHAnsi"/>
                <w:color w:val="auto"/>
                <w:sz w:val="22"/>
                <w:szCs w:val="22"/>
              </w:rPr>
            </w:pPr>
          </w:p>
          <w:p w14:paraId="0AD9C6F4" w14:textId="77777777" w:rsidR="007628BF" w:rsidRPr="00987539" w:rsidRDefault="007628BF" w:rsidP="007628BF">
            <w:pPr>
              <w:rPr>
                <w:rStyle w:val="Hyperlink"/>
                <w:rFonts w:asciiTheme="minorHAnsi" w:hAnsiTheme="minorHAnsi" w:cstheme="minorHAnsi"/>
                <w:color w:val="auto"/>
                <w:sz w:val="22"/>
                <w:szCs w:val="22"/>
              </w:rPr>
            </w:pPr>
          </w:p>
          <w:p w14:paraId="4B1F511A" w14:textId="77777777" w:rsidR="007628BF" w:rsidRPr="00987539" w:rsidRDefault="007628BF" w:rsidP="007628BF">
            <w:pPr>
              <w:rPr>
                <w:rStyle w:val="Hyperlink"/>
                <w:rFonts w:asciiTheme="minorHAnsi" w:hAnsiTheme="minorHAnsi" w:cstheme="minorHAnsi"/>
                <w:color w:val="auto"/>
                <w:sz w:val="22"/>
                <w:szCs w:val="22"/>
              </w:rPr>
            </w:pPr>
          </w:p>
          <w:p w14:paraId="65F9C3DC" w14:textId="77777777" w:rsidR="007628BF" w:rsidRPr="00987539" w:rsidRDefault="007628BF" w:rsidP="007628BF">
            <w:pPr>
              <w:rPr>
                <w:rStyle w:val="Hyperlink"/>
                <w:rFonts w:asciiTheme="minorHAnsi" w:hAnsiTheme="minorHAnsi" w:cstheme="minorHAnsi"/>
                <w:color w:val="auto"/>
                <w:sz w:val="22"/>
                <w:szCs w:val="22"/>
              </w:rPr>
            </w:pPr>
          </w:p>
          <w:p w14:paraId="5023141B" w14:textId="77777777" w:rsidR="007628BF" w:rsidRPr="00987539" w:rsidRDefault="007628BF" w:rsidP="007628BF">
            <w:pPr>
              <w:rPr>
                <w:rFonts w:asciiTheme="minorHAnsi" w:hAnsiTheme="minorHAnsi" w:cstheme="minorHAnsi"/>
                <w:sz w:val="22"/>
                <w:szCs w:val="22"/>
                <w:u w:val="single"/>
              </w:rPr>
            </w:pPr>
          </w:p>
        </w:tc>
      </w:tr>
      <w:tr w:rsidR="007628BF" w14:paraId="1006CB9C" w14:textId="77777777" w:rsidTr="007628BF">
        <w:trPr>
          <w:trHeight w:val="233"/>
        </w:trPr>
        <w:tc>
          <w:tcPr>
            <w:tcW w:w="2459" w:type="dxa"/>
          </w:tcPr>
          <w:p w14:paraId="03D8E38D"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Brief summary of how environmental principles have been considered:</w:t>
            </w:r>
          </w:p>
          <w:p w14:paraId="08B67C0E" w14:textId="77777777" w:rsidR="007628BF" w:rsidRPr="00987539" w:rsidRDefault="007628BF" w:rsidP="007628BF">
            <w:pPr>
              <w:rPr>
                <w:rFonts w:asciiTheme="minorHAnsi" w:hAnsiTheme="minorHAnsi" w:cstheme="minorHAnsi"/>
                <w:sz w:val="22"/>
                <w:szCs w:val="22"/>
              </w:rPr>
            </w:pPr>
            <w:r w:rsidRPr="00987539">
              <w:rPr>
                <w:rFonts w:asciiTheme="minorHAnsi" w:hAnsiTheme="minorHAnsi" w:cstheme="minorHAnsi"/>
                <w:sz w:val="22"/>
                <w:szCs w:val="22"/>
              </w:rPr>
              <w:t>(including whether any of  the guiding principles, as set out in section 13 of the Continuity Act, are relevant to the plan)</w:t>
            </w:r>
          </w:p>
          <w:p w14:paraId="44FB30F8" w14:textId="77777777" w:rsidR="007628BF" w:rsidRPr="00987539" w:rsidRDefault="007628BF" w:rsidP="007628BF">
            <w:pPr>
              <w:rPr>
                <w:rFonts w:asciiTheme="minorHAnsi" w:hAnsiTheme="minorHAnsi" w:cstheme="minorHAnsi"/>
                <w:b/>
                <w:sz w:val="22"/>
                <w:szCs w:val="22"/>
              </w:rPr>
            </w:pPr>
          </w:p>
        </w:tc>
        <w:tc>
          <w:tcPr>
            <w:tcW w:w="7403" w:type="dxa"/>
          </w:tcPr>
          <w:p w14:paraId="65242883" w14:textId="77777777" w:rsidR="007628BF" w:rsidRPr="00987539" w:rsidRDefault="00CC203E" w:rsidP="007628BF">
            <w:pPr>
              <w:rPr>
                <w:rFonts w:asciiTheme="minorHAnsi" w:hAnsiTheme="minorHAnsi" w:cstheme="minorHAnsi"/>
                <w:sz w:val="22"/>
                <w:szCs w:val="22"/>
              </w:rPr>
            </w:pPr>
            <w:hyperlink w:anchor="box7" w:history="1">
              <w:r w:rsidR="007628BF" w:rsidRPr="00987539">
                <w:rPr>
                  <w:rStyle w:val="Hyperlink"/>
                  <w:rFonts w:asciiTheme="minorHAnsi" w:hAnsiTheme="minorHAnsi" w:cstheme="minorHAnsi"/>
                  <w:color w:val="auto"/>
                  <w:sz w:val="22"/>
                  <w:szCs w:val="22"/>
                </w:rPr>
                <w:t>Box 7.</w:t>
              </w:r>
            </w:hyperlink>
          </w:p>
        </w:tc>
      </w:tr>
      <w:tr w:rsidR="007628BF" w14:paraId="1B263063" w14:textId="77777777" w:rsidTr="007628BF">
        <w:trPr>
          <w:trHeight w:val="1027"/>
        </w:trPr>
        <w:tc>
          <w:tcPr>
            <w:tcW w:w="2459" w:type="dxa"/>
          </w:tcPr>
          <w:p w14:paraId="19A484B7"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Contact details:</w:t>
            </w:r>
          </w:p>
        </w:tc>
        <w:tc>
          <w:tcPr>
            <w:tcW w:w="7403" w:type="dxa"/>
          </w:tcPr>
          <w:p w14:paraId="31126E5D" w14:textId="77777777" w:rsidR="007628BF" w:rsidRPr="00987539" w:rsidRDefault="007628BF" w:rsidP="007628BF">
            <w:pPr>
              <w:rPr>
                <w:rFonts w:asciiTheme="minorHAnsi" w:hAnsiTheme="minorHAnsi" w:cstheme="minorHAnsi"/>
                <w:sz w:val="22"/>
                <w:szCs w:val="22"/>
              </w:rPr>
            </w:pPr>
          </w:p>
        </w:tc>
      </w:tr>
      <w:tr w:rsidR="007628BF" w14:paraId="302CA3A0" w14:textId="77777777" w:rsidTr="007628BF">
        <w:trPr>
          <w:trHeight w:val="211"/>
        </w:trPr>
        <w:tc>
          <w:tcPr>
            <w:tcW w:w="2459" w:type="dxa"/>
          </w:tcPr>
          <w:p w14:paraId="4A7E0E7C" w14:textId="77777777" w:rsidR="007628BF" w:rsidRPr="00987539" w:rsidRDefault="007628BF" w:rsidP="007628BF">
            <w:pPr>
              <w:rPr>
                <w:rFonts w:asciiTheme="minorHAnsi" w:hAnsiTheme="minorHAnsi" w:cstheme="minorHAnsi"/>
                <w:b/>
                <w:sz w:val="22"/>
                <w:szCs w:val="22"/>
              </w:rPr>
            </w:pPr>
            <w:r w:rsidRPr="00987539">
              <w:rPr>
                <w:rFonts w:asciiTheme="minorHAnsi" w:hAnsiTheme="minorHAnsi" w:cstheme="minorHAnsi"/>
                <w:b/>
                <w:sz w:val="22"/>
                <w:szCs w:val="22"/>
              </w:rPr>
              <w:t>Date of opinion:</w:t>
            </w:r>
          </w:p>
        </w:tc>
        <w:tc>
          <w:tcPr>
            <w:tcW w:w="7403" w:type="dxa"/>
          </w:tcPr>
          <w:p w14:paraId="384BA73E" w14:textId="77777777" w:rsidR="007628BF" w:rsidRPr="00987539" w:rsidRDefault="007628BF" w:rsidP="007628BF">
            <w:pPr>
              <w:rPr>
                <w:rFonts w:asciiTheme="minorHAnsi" w:hAnsiTheme="minorHAnsi" w:cstheme="minorHAnsi"/>
                <w:sz w:val="22"/>
                <w:szCs w:val="22"/>
              </w:rPr>
            </w:pPr>
          </w:p>
        </w:tc>
      </w:tr>
    </w:tbl>
    <w:p w14:paraId="1F05A51F" w14:textId="77777777" w:rsidR="00F23FB3" w:rsidRDefault="00F23FB3" w:rsidP="007628BF">
      <w:pPr>
        <w:rPr>
          <w:rFonts w:asciiTheme="minorHAnsi" w:hAnsiTheme="minorHAnsi" w:cstheme="minorHAnsi"/>
          <w:sz w:val="22"/>
          <w:szCs w:val="22"/>
        </w:rPr>
      </w:pPr>
    </w:p>
    <w:p w14:paraId="2A1F701D" w14:textId="3D1DED9A" w:rsidR="00D75424" w:rsidRDefault="000100CD" w:rsidP="007628BF">
      <w:r w:rsidRPr="00987539">
        <w:rPr>
          <w:rFonts w:asciiTheme="minorHAnsi" w:hAnsiTheme="minorHAnsi" w:cstheme="minorHAnsi"/>
          <w:sz w:val="22"/>
          <w:szCs w:val="22"/>
        </w:rPr>
        <w:t xml:space="preserve">When completed send to: </w:t>
      </w:r>
      <w:hyperlink r:id="rId11" w:history="1">
        <w:r w:rsidRPr="00987539">
          <w:rPr>
            <w:rStyle w:val="Hyperlink"/>
            <w:rFonts w:asciiTheme="minorHAnsi" w:hAnsiTheme="minorHAnsi" w:cstheme="minorHAnsi"/>
            <w:sz w:val="22"/>
            <w:szCs w:val="22"/>
          </w:rPr>
          <w:t>SEA.gateway@gov.scot</w:t>
        </w:r>
      </w:hyperlink>
      <w:r w:rsidRPr="00987539">
        <w:rPr>
          <w:rFonts w:asciiTheme="minorHAnsi" w:hAnsiTheme="minorHAnsi" w:cstheme="minorHAnsi"/>
          <w:sz w:val="22"/>
          <w:szCs w:val="22"/>
        </w:rPr>
        <w:t xml:space="preserve"> or to SEA Gateway, Scottish Government, Area </w:t>
      </w:r>
      <w:proofErr w:type="spellStart"/>
      <w:r w:rsidRPr="00987539">
        <w:rPr>
          <w:rFonts w:asciiTheme="minorHAnsi" w:hAnsiTheme="minorHAnsi" w:cstheme="minorHAnsi"/>
          <w:sz w:val="22"/>
          <w:szCs w:val="22"/>
        </w:rPr>
        <w:t>2</w:t>
      </w:r>
      <w:r w:rsidR="00CC203E">
        <w:rPr>
          <w:rFonts w:asciiTheme="minorHAnsi" w:hAnsiTheme="minorHAnsi" w:cstheme="minorHAnsi"/>
          <w:sz w:val="22"/>
          <w:szCs w:val="22"/>
        </w:rPr>
        <w:t>F</w:t>
      </w:r>
      <w:proofErr w:type="spellEnd"/>
      <w:r w:rsidRPr="00987539">
        <w:rPr>
          <w:rFonts w:asciiTheme="minorHAnsi" w:hAnsiTheme="minorHAnsi" w:cstheme="minorHAnsi"/>
          <w:sz w:val="22"/>
          <w:szCs w:val="22"/>
        </w:rPr>
        <w:t xml:space="preserve"> (South), Victoria Quay, Edinburgh, </w:t>
      </w:r>
      <w:proofErr w:type="spellStart"/>
      <w:r w:rsidRPr="00987539">
        <w:rPr>
          <w:rFonts w:asciiTheme="minorHAnsi" w:hAnsiTheme="minorHAnsi" w:cstheme="minorHAnsi"/>
          <w:sz w:val="22"/>
          <w:szCs w:val="22"/>
        </w:rPr>
        <w:t>EH6</w:t>
      </w:r>
      <w:proofErr w:type="spellEnd"/>
      <w:r w:rsidRPr="00987539">
        <w:rPr>
          <w:rFonts w:asciiTheme="minorHAnsi" w:hAnsiTheme="minorHAnsi" w:cstheme="minorHAnsi"/>
          <w:sz w:val="22"/>
          <w:szCs w:val="22"/>
        </w:rPr>
        <w:t xml:space="preserve"> </w:t>
      </w:r>
      <w:proofErr w:type="spellStart"/>
      <w:r w:rsidRPr="00987539">
        <w:rPr>
          <w:rFonts w:asciiTheme="minorHAnsi" w:hAnsiTheme="minorHAnsi" w:cstheme="minorHAnsi"/>
          <w:sz w:val="22"/>
          <w:szCs w:val="22"/>
        </w:rPr>
        <w:t>6QQ</w:t>
      </w:r>
      <w:proofErr w:type="spellEnd"/>
    </w:p>
    <w:p w14:paraId="03EFCA41" w14:textId="77777777" w:rsidR="00D75424" w:rsidRDefault="00D75424" w:rsidP="007628BF">
      <w:pPr>
        <w:tabs>
          <w:tab w:val="clear" w:pos="720"/>
          <w:tab w:val="clear" w:pos="1440"/>
          <w:tab w:val="clear" w:pos="2160"/>
          <w:tab w:val="clear" w:pos="2880"/>
          <w:tab w:val="clear" w:pos="4680"/>
          <w:tab w:val="clear" w:pos="5400"/>
          <w:tab w:val="clear" w:pos="9000"/>
        </w:tabs>
        <w:spacing w:line="240" w:lineRule="auto"/>
        <w:jc w:val="left"/>
      </w:pPr>
      <w:r>
        <w:br w:type="page"/>
      </w:r>
    </w:p>
    <w:p w14:paraId="5357C085" w14:textId="4AC89D1D" w:rsidR="00177FCE" w:rsidRPr="00987539" w:rsidRDefault="00177FCE" w:rsidP="007628BF">
      <w:pPr>
        <w:rPr>
          <w:rFonts w:asciiTheme="minorHAnsi" w:hAnsiTheme="minorHAnsi" w:cstheme="minorHAnsi"/>
          <w:b/>
          <w:sz w:val="22"/>
          <w:szCs w:val="22"/>
        </w:rPr>
      </w:pPr>
      <w:r w:rsidRPr="00987539">
        <w:rPr>
          <w:rFonts w:asciiTheme="minorHAnsi" w:hAnsiTheme="minorHAnsi" w:cstheme="minorHAnsi"/>
          <w:b/>
          <w:sz w:val="22"/>
          <w:szCs w:val="22"/>
        </w:rPr>
        <w:lastRenderedPageBreak/>
        <w:t>Completion guidance (Please delete</w:t>
      </w:r>
      <w:r w:rsidR="00071439">
        <w:rPr>
          <w:rFonts w:asciiTheme="minorHAnsi" w:hAnsiTheme="minorHAnsi" w:cstheme="minorHAnsi"/>
          <w:b/>
          <w:sz w:val="22"/>
          <w:szCs w:val="22"/>
        </w:rPr>
        <w:t xml:space="preserve"> this page</w:t>
      </w:r>
      <w:r w:rsidRPr="00987539">
        <w:rPr>
          <w:rFonts w:asciiTheme="minorHAnsi" w:hAnsiTheme="minorHAnsi" w:cstheme="minorHAnsi"/>
          <w:b/>
          <w:sz w:val="22"/>
          <w:szCs w:val="22"/>
        </w:rPr>
        <w:t xml:space="preserve"> before submission)</w:t>
      </w:r>
    </w:p>
    <w:p w14:paraId="0AC1ECB5" w14:textId="4F597887" w:rsidR="006A0441" w:rsidRPr="00987539" w:rsidRDefault="006A0441" w:rsidP="007628BF">
      <w:pPr>
        <w:rPr>
          <w:rFonts w:asciiTheme="minorHAnsi" w:hAnsiTheme="minorHAnsi" w:cstheme="minorHAnsi"/>
          <w:b/>
          <w:sz w:val="22"/>
          <w:szCs w:val="22"/>
        </w:rPr>
      </w:pPr>
      <w:r w:rsidRPr="00987539">
        <w:rPr>
          <w:rFonts w:asciiTheme="minorHAnsi" w:hAnsiTheme="minorHAnsi" w:cstheme="minorHAnsi"/>
          <w:b/>
          <w:sz w:val="22"/>
          <w:szCs w:val="22"/>
        </w:rPr>
        <w:t>Link to SEA Guidance</w:t>
      </w:r>
      <w:r w:rsidR="008B7FF5" w:rsidRPr="00987539">
        <w:rPr>
          <w:rFonts w:asciiTheme="minorHAnsi" w:hAnsiTheme="minorHAnsi" w:cstheme="minorHAnsi"/>
          <w:b/>
          <w:sz w:val="22"/>
          <w:szCs w:val="22"/>
        </w:rPr>
        <w:t xml:space="preserve">: </w:t>
      </w:r>
      <w:hyperlink r:id="rId12" w:history="1">
        <w:r w:rsidR="001437AC" w:rsidRPr="00987539">
          <w:rPr>
            <w:rStyle w:val="Hyperlink"/>
            <w:rFonts w:asciiTheme="minorHAnsi" w:hAnsiTheme="minorHAnsi" w:cstheme="minorHAnsi"/>
            <w:sz w:val="22"/>
            <w:szCs w:val="22"/>
          </w:rPr>
          <w:t>Strategic Environmental Assessment: guidance - gov.scot (www.gov.scot)</w:t>
        </w:r>
      </w:hyperlink>
    </w:p>
    <w:p w14:paraId="5220BBB2" w14:textId="77777777" w:rsidR="00177FCE" w:rsidRPr="00987539" w:rsidRDefault="00177FCE" w:rsidP="007628BF">
      <w:pPr>
        <w:rPr>
          <w:rFonts w:asciiTheme="minorHAnsi" w:hAnsiTheme="minorHAnsi" w:cstheme="minorHAnsi"/>
          <w:sz w:val="22"/>
          <w:szCs w:val="22"/>
        </w:rPr>
      </w:pPr>
    </w:p>
    <w:tbl>
      <w:tblPr>
        <w:tblStyle w:val="TableGrid"/>
        <w:tblW w:w="10320" w:type="dxa"/>
        <w:tblInd w:w="-431" w:type="dxa"/>
        <w:tblLook w:val="04A0" w:firstRow="1" w:lastRow="0" w:firstColumn="1" w:lastColumn="0" w:noHBand="0" w:noVBand="1"/>
        <w:tblCaption w:val="Strategic Environmental Assessment completion guidance"/>
      </w:tblPr>
      <w:tblGrid>
        <w:gridCol w:w="852"/>
        <w:gridCol w:w="9468"/>
      </w:tblGrid>
      <w:tr w:rsidR="00177FCE" w:rsidRPr="00987539" w14:paraId="541EEB50" w14:textId="77777777" w:rsidTr="006060A9">
        <w:trPr>
          <w:tblHeader/>
        </w:trPr>
        <w:tc>
          <w:tcPr>
            <w:tcW w:w="852" w:type="dxa"/>
          </w:tcPr>
          <w:p w14:paraId="215AE07C" w14:textId="77777777" w:rsidR="00177FCE" w:rsidRPr="00987539" w:rsidRDefault="00177FCE" w:rsidP="007628BF">
            <w:pPr>
              <w:rPr>
                <w:rFonts w:asciiTheme="minorHAnsi" w:hAnsiTheme="minorHAnsi" w:cstheme="minorHAnsi"/>
                <w:sz w:val="22"/>
                <w:szCs w:val="22"/>
              </w:rPr>
            </w:pPr>
            <w:bookmarkStart w:id="0" w:name="Box1"/>
            <w:r w:rsidRPr="00987539">
              <w:rPr>
                <w:rFonts w:asciiTheme="minorHAnsi" w:hAnsiTheme="minorHAnsi" w:cstheme="minorHAnsi"/>
                <w:sz w:val="22"/>
                <w:szCs w:val="22"/>
              </w:rPr>
              <w:t>Box 1</w:t>
            </w:r>
            <w:bookmarkEnd w:id="0"/>
          </w:p>
        </w:tc>
        <w:tc>
          <w:tcPr>
            <w:tcW w:w="9468" w:type="dxa"/>
          </w:tcPr>
          <w:p w14:paraId="34D2C79C" w14:textId="77777777" w:rsidR="00B00F43" w:rsidRPr="00987539" w:rsidRDefault="00B00F43" w:rsidP="007628BF">
            <w:pPr>
              <w:rPr>
                <w:rFonts w:asciiTheme="minorHAnsi" w:hAnsiTheme="minorHAnsi" w:cstheme="minorHAnsi"/>
                <w:sz w:val="22"/>
                <w:szCs w:val="22"/>
              </w:rPr>
            </w:pPr>
            <w:r w:rsidRPr="00987539">
              <w:rPr>
                <w:rFonts w:asciiTheme="minorHAnsi" w:hAnsiTheme="minorHAnsi" w:cstheme="minorHAnsi"/>
                <w:sz w:val="22"/>
                <w:szCs w:val="22"/>
              </w:rPr>
              <w:t>Name of the organisation</w:t>
            </w:r>
            <w:r w:rsidR="00492C7C" w:rsidRPr="00987539">
              <w:rPr>
                <w:rFonts w:asciiTheme="minorHAnsi" w:hAnsiTheme="minorHAnsi" w:cstheme="minorHAnsi"/>
                <w:sz w:val="22"/>
                <w:szCs w:val="22"/>
              </w:rPr>
              <w:t xml:space="preserve"> that</w:t>
            </w:r>
            <w:r w:rsidRPr="00987539">
              <w:rPr>
                <w:rFonts w:asciiTheme="minorHAnsi" w:hAnsiTheme="minorHAnsi" w:cstheme="minorHAnsi"/>
                <w:sz w:val="22"/>
                <w:szCs w:val="22"/>
              </w:rPr>
              <w:t xml:space="preserve"> is responsible for the plan.</w:t>
            </w:r>
          </w:p>
          <w:p w14:paraId="13CB595B" w14:textId="77777777" w:rsidR="00B00F43" w:rsidRPr="00987539" w:rsidRDefault="00B00F43" w:rsidP="007628BF">
            <w:pPr>
              <w:rPr>
                <w:rFonts w:asciiTheme="minorHAnsi" w:hAnsiTheme="minorHAnsi" w:cstheme="minorHAnsi"/>
                <w:sz w:val="22"/>
                <w:szCs w:val="22"/>
              </w:rPr>
            </w:pPr>
          </w:p>
          <w:p w14:paraId="322FE9C9" w14:textId="77777777" w:rsidR="006A0441" w:rsidRPr="00987539" w:rsidRDefault="00B00F43" w:rsidP="007628BF">
            <w:pPr>
              <w:rPr>
                <w:rFonts w:asciiTheme="minorHAnsi" w:hAnsiTheme="minorHAnsi" w:cstheme="minorHAnsi"/>
                <w:sz w:val="22"/>
                <w:szCs w:val="22"/>
              </w:rPr>
            </w:pPr>
            <w:r w:rsidRPr="00987539">
              <w:rPr>
                <w:rFonts w:asciiTheme="minorHAnsi" w:hAnsiTheme="minorHAnsi" w:cstheme="minorHAnsi"/>
                <w:b/>
                <w:sz w:val="22"/>
                <w:szCs w:val="22"/>
              </w:rPr>
              <w:t>Note:</w:t>
            </w:r>
            <w:r w:rsidRPr="00987539">
              <w:rPr>
                <w:rFonts w:asciiTheme="minorHAnsi" w:hAnsiTheme="minorHAnsi" w:cstheme="minorHAnsi"/>
                <w:sz w:val="22"/>
                <w:szCs w:val="22"/>
              </w:rPr>
              <w:t xml:space="preserve"> </w:t>
            </w:r>
            <w:r w:rsidR="00492C7C" w:rsidRPr="00987539">
              <w:rPr>
                <w:rFonts w:asciiTheme="minorHAnsi" w:hAnsiTheme="minorHAnsi" w:cstheme="minorHAnsi"/>
                <w:sz w:val="22"/>
                <w:szCs w:val="22"/>
              </w:rPr>
              <w:t xml:space="preserve">The </w:t>
            </w:r>
            <w:r w:rsidR="00240E12" w:rsidRPr="00987539">
              <w:rPr>
                <w:rFonts w:asciiTheme="minorHAnsi" w:hAnsiTheme="minorHAnsi" w:cstheme="minorHAnsi"/>
                <w:sz w:val="22"/>
                <w:szCs w:val="22"/>
              </w:rPr>
              <w:t>R</w:t>
            </w:r>
            <w:r w:rsidR="00492C7C" w:rsidRPr="00987539">
              <w:rPr>
                <w:rFonts w:asciiTheme="minorHAnsi" w:hAnsiTheme="minorHAnsi" w:cstheme="minorHAnsi"/>
                <w:sz w:val="22"/>
                <w:szCs w:val="22"/>
              </w:rPr>
              <w:t>esponsible Authority is a</w:t>
            </w:r>
            <w:r w:rsidR="006A0441" w:rsidRPr="00987539">
              <w:rPr>
                <w:rFonts w:asciiTheme="minorHAnsi" w:hAnsiTheme="minorHAnsi" w:cstheme="minorHAnsi"/>
                <w:sz w:val="22"/>
                <w:szCs w:val="22"/>
              </w:rPr>
              <w:t>ny person, body or office holder exercising functions of a public</w:t>
            </w:r>
            <w:r w:rsidR="00492C7C" w:rsidRPr="00987539">
              <w:rPr>
                <w:rFonts w:asciiTheme="minorHAnsi" w:hAnsiTheme="minorHAnsi" w:cstheme="minorHAnsi"/>
                <w:sz w:val="22"/>
                <w:szCs w:val="22"/>
              </w:rPr>
              <w:t xml:space="preserve"> </w:t>
            </w:r>
            <w:r w:rsidR="00240E12" w:rsidRPr="00987539">
              <w:rPr>
                <w:rFonts w:asciiTheme="minorHAnsi" w:hAnsiTheme="minorHAnsi" w:cstheme="minorHAnsi"/>
                <w:sz w:val="22"/>
                <w:szCs w:val="22"/>
              </w:rPr>
              <w:t>c</w:t>
            </w:r>
            <w:r w:rsidR="006A0441" w:rsidRPr="00987539">
              <w:rPr>
                <w:rFonts w:asciiTheme="minorHAnsi" w:hAnsiTheme="minorHAnsi" w:cstheme="minorHAnsi"/>
                <w:sz w:val="22"/>
                <w:szCs w:val="22"/>
              </w:rPr>
              <w:t>haracter. Where more than one authority is responsible for a plan they should reach an agreement as to who is responsible for the SEA. Where an agreement cannot be reached, the Scottish Ministers can make the determination</w:t>
            </w:r>
            <w:r w:rsidR="00A76F94" w:rsidRPr="00987539">
              <w:rPr>
                <w:rFonts w:asciiTheme="minorHAnsi" w:hAnsiTheme="minorHAnsi" w:cstheme="minorHAnsi"/>
                <w:sz w:val="22"/>
                <w:szCs w:val="22"/>
              </w:rPr>
              <w:t xml:space="preserve"> </w:t>
            </w:r>
            <w:r w:rsidR="006A0441" w:rsidRPr="00987539">
              <w:rPr>
                <w:rFonts w:asciiTheme="minorHAnsi" w:hAnsiTheme="minorHAnsi" w:cstheme="minorHAnsi"/>
                <w:sz w:val="22"/>
                <w:szCs w:val="22"/>
              </w:rPr>
              <w:t>(</w:t>
            </w:r>
            <w:r w:rsidRPr="00987539">
              <w:rPr>
                <w:rFonts w:asciiTheme="minorHAnsi" w:hAnsiTheme="minorHAnsi" w:cstheme="minorHAnsi"/>
                <w:sz w:val="22"/>
                <w:szCs w:val="22"/>
              </w:rPr>
              <w:t>Extract</w:t>
            </w:r>
            <w:r w:rsidR="006A0441" w:rsidRPr="00987539">
              <w:rPr>
                <w:rFonts w:asciiTheme="minorHAnsi" w:hAnsiTheme="minorHAnsi" w:cstheme="minorHAnsi"/>
                <w:sz w:val="22"/>
                <w:szCs w:val="22"/>
              </w:rPr>
              <w:t xml:space="preserve"> from SEA Guidance: Glossary (Page 50))</w:t>
            </w:r>
            <w:r w:rsidR="00A76F94" w:rsidRPr="00987539">
              <w:rPr>
                <w:rFonts w:asciiTheme="minorHAnsi" w:hAnsiTheme="minorHAnsi" w:cstheme="minorHAnsi"/>
                <w:sz w:val="22"/>
                <w:szCs w:val="22"/>
              </w:rPr>
              <w:t>.</w:t>
            </w:r>
          </w:p>
        </w:tc>
      </w:tr>
      <w:tr w:rsidR="00177FCE" w:rsidRPr="00987539" w14:paraId="550119F0" w14:textId="77777777" w:rsidTr="00A72561">
        <w:tc>
          <w:tcPr>
            <w:tcW w:w="852" w:type="dxa"/>
          </w:tcPr>
          <w:p w14:paraId="7E6CB531" w14:textId="77777777" w:rsidR="00177FCE" w:rsidRPr="00987539" w:rsidRDefault="00177FCE" w:rsidP="007628BF">
            <w:pPr>
              <w:rPr>
                <w:rFonts w:asciiTheme="minorHAnsi" w:hAnsiTheme="minorHAnsi" w:cstheme="minorHAnsi"/>
                <w:sz w:val="22"/>
                <w:szCs w:val="22"/>
              </w:rPr>
            </w:pPr>
            <w:bookmarkStart w:id="1" w:name="Box2"/>
            <w:r w:rsidRPr="00987539">
              <w:rPr>
                <w:rFonts w:asciiTheme="minorHAnsi" w:hAnsiTheme="minorHAnsi" w:cstheme="minorHAnsi"/>
                <w:sz w:val="22"/>
                <w:szCs w:val="22"/>
              </w:rPr>
              <w:t>Box 2</w:t>
            </w:r>
            <w:bookmarkEnd w:id="1"/>
          </w:p>
        </w:tc>
        <w:tc>
          <w:tcPr>
            <w:tcW w:w="9468" w:type="dxa"/>
          </w:tcPr>
          <w:p w14:paraId="0115AD2B" w14:textId="77777777" w:rsidR="00B00F43" w:rsidRPr="00987539" w:rsidRDefault="00B00F43" w:rsidP="007628BF">
            <w:pPr>
              <w:rPr>
                <w:rFonts w:asciiTheme="minorHAnsi" w:hAnsiTheme="minorHAnsi" w:cstheme="minorHAnsi"/>
                <w:sz w:val="22"/>
                <w:szCs w:val="22"/>
              </w:rPr>
            </w:pPr>
            <w:r w:rsidRPr="00987539">
              <w:rPr>
                <w:rFonts w:asciiTheme="minorHAnsi" w:hAnsiTheme="minorHAnsi" w:cstheme="minorHAnsi"/>
                <w:sz w:val="22"/>
                <w:szCs w:val="22"/>
              </w:rPr>
              <w:t xml:space="preserve">Name of the plan. </w:t>
            </w:r>
          </w:p>
          <w:p w14:paraId="6D9C8D39" w14:textId="77777777" w:rsidR="00B00F43" w:rsidRPr="00987539" w:rsidRDefault="00B00F43" w:rsidP="007628BF">
            <w:pPr>
              <w:rPr>
                <w:rFonts w:asciiTheme="minorHAnsi" w:hAnsiTheme="minorHAnsi" w:cstheme="minorHAnsi"/>
                <w:sz w:val="22"/>
                <w:szCs w:val="22"/>
              </w:rPr>
            </w:pPr>
          </w:p>
          <w:p w14:paraId="1F5A3DA3" w14:textId="77777777" w:rsidR="003F6A17" w:rsidRPr="00987539" w:rsidRDefault="00B00F43" w:rsidP="007628BF">
            <w:pPr>
              <w:rPr>
                <w:rFonts w:asciiTheme="minorHAnsi" w:hAnsiTheme="minorHAnsi" w:cstheme="minorHAnsi"/>
                <w:sz w:val="22"/>
                <w:szCs w:val="22"/>
              </w:rPr>
            </w:pPr>
            <w:r w:rsidRPr="00987539">
              <w:rPr>
                <w:rFonts w:asciiTheme="minorHAnsi" w:hAnsiTheme="minorHAnsi" w:cstheme="minorHAnsi"/>
                <w:b/>
                <w:sz w:val="22"/>
                <w:szCs w:val="22"/>
              </w:rPr>
              <w:t>Note:</w:t>
            </w:r>
            <w:r w:rsidRPr="00987539">
              <w:rPr>
                <w:rFonts w:asciiTheme="minorHAnsi" w:hAnsiTheme="minorHAnsi" w:cstheme="minorHAnsi"/>
                <w:sz w:val="22"/>
                <w:szCs w:val="22"/>
              </w:rPr>
              <w:t xml:space="preserve"> </w:t>
            </w:r>
            <w:r w:rsidR="006A0441" w:rsidRPr="00987539">
              <w:rPr>
                <w:rFonts w:asciiTheme="minorHAnsi" w:hAnsiTheme="minorHAnsi" w:cstheme="minorHAnsi"/>
                <w:sz w:val="22"/>
                <w:szCs w:val="22"/>
              </w:rPr>
              <w:t>The 2005 Act applies to plans which relate to matters of a public character. The term ‘plan’ within guidance also covers policy, programme</w:t>
            </w:r>
            <w:r w:rsidR="008B7FF5" w:rsidRPr="00987539">
              <w:rPr>
                <w:rFonts w:asciiTheme="minorHAnsi" w:hAnsiTheme="minorHAnsi" w:cstheme="minorHAnsi"/>
                <w:sz w:val="22"/>
                <w:szCs w:val="22"/>
              </w:rPr>
              <w:t xml:space="preserve"> </w:t>
            </w:r>
            <w:r w:rsidR="006A0441" w:rsidRPr="00987539">
              <w:rPr>
                <w:rFonts w:asciiTheme="minorHAnsi" w:hAnsiTheme="minorHAnsi" w:cstheme="minorHAnsi"/>
                <w:sz w:val="22"/>
                <w:szCs w:val="22"/>
              </w:rPr>
              <w:t xml:space="preserve">and strategy </w:t>
            </w:r>
            <w:r w:rsidRPr="00987539">
              <w:rPr>
                <w:rFonts w:asciiTheme="minorHAnsi" w:hAnsiTheme="minorHAnsi" w:cstheme="minorHAnsi"/>
                <w:sz w:val="22"/>
                <w:szCs w:val="22"/>
              </w:rPr>
              <w:t>(Extract from SEA Guidance: Glossary (Page 50))</w:t>
            </w:r>
            <w:r w:rsidR="00A76F94" w:rsidRPr="00987539">
              <w:rPr>
                <w:rFonts w:asciiTheme="minorHAnsi" w:hAnsiTheme="minorHAnsi" w:cstheme="minorHAnsi"/>
                <w:sz w:val="22"/>
                <w:szCs w:val="22"/>
              </w:rPr>
              <w:t>.</w:t>
            </w:r>
          </w:p>
        </w:tc>
      </w:tr>
      <w:tr w:rsidR="00177FCE" w:rsidRPr="00987539" w14:paraId="1BB3F9C0" w14:textId="77777777" w:rsidTr="00A72561">
        <w:tc>
          <w:tcPr>
            <w:tcW w:w="852" w:type="dxa"/>
          </w:tcPr>
          <w:p w14:paraId="20592F28" w14:textId="77777777" w:rsidR="00177FCE" w:rsidRPr="00987539" w:rsidRDefault="00177FCE" w:rsidP="007628BF">
            <w:pPr>
              <w:rPr>
                <w:rFonts w:asciiTheme="minorHAnsi" w:hAnsiTheme="minorHAnsi" w:cstheme="minorHAnsi"/>
                <w:sz w:val="22"/>
                <w:szCs w:val="22"/>
              </w:rPr>
            </w:pPr>
            <w:bookmarkStart w:id="2" w:name="box3"/>
            <w:r w:rsidRPr="00987539">
              <w:rPr>
                <w:rFonts w:asciiTheme="minorHAnsi" w:hAnsiTheme="minorHAnsi" w:cstheme="minorHAnsi"/>
                <w:sz w:val="22"/>
                <w:szCs w:val="22"/>
              </w:rPr>
              <w:t>Box 3</w:t>
            </w:r>
            <w:bookmarkEnd w:id="2"/>
          </w:p>
        </w:tc>
        <w:tc>
          <w:tcPr>
            <w:tcW w:w="9468" w:type="dxa"/>
          </w:tcPr>
          <w:p w14:paraId="1F96211A" w14:textId="77777777" w:rsidR="003F6A17" w:rsidRPr="00987539" w:rsidRDefault="008867AB" w:rsidP="007628BF">
            <w:pPr>
              <w:rPr>
                <w:rFonts w:asciiTheme="minorHAnsi" w:hAnsiTheme="minorHAnsi" w:cstheme="minorHAnsi"/>
                <w:sz w:val="22"/>
                <w:szCs w:val="22"/>
              </w:rPr>
            </w:pPr>
            <w:r w:rsidRPr="00987539">
              <w:rPr>
                <w:rFonts w:asciiTheme="minorHAnsi" w:hAnsiTheme="minorHAnsi" w:cstheme="minorHAnsi"/>
                <w:sz w:val="22"/>
                <w:szCs w:val="22"/>
              </w:rPr>
              <w:t>In terms of pre-screening</w:t>
            </w:r>
            <w:r w:rsidR="00492C7C" w:rsidRPr="00987539">
              <w:rPr>
                <w:rFonts w:asciiTheme="minorHAnsi" w:hAnsiTheme="minorHAnsi" w:cstheme="minorHAnsi"/>
                <w:sz w:val="22"/>
                <w:szCs w:val="22"/>
              </w:rPr>
              <w:t>,</w:t>
            </w:r>
            <w:r w:rsidRPr="00987539">
              <w:rPr>
                <w:rFonts w:asciiTheme="minorHAnsi" w:hAnsiTheme="minorHAnsi" w:cstheme="minorHAnsi"/>
                <w:sz w:val="22"/>
                <w:szCs w:val="22"/>
              </w:rPr>
              <w:t xml:space="preserve"> knowing why</w:t>
            </w:r>
            <w:r w:rsidR="00B00F43" w:rsidRPr="00987539">
              <w:rPr>
                <w:rFonts w:asciiTheme="minorHAnsi" w:hAnsiTheme="minorHAnsi" w:cstheme="minorHAnsi"/>
                <w:sz w:val="22"/>
                <w:szCs w:val="22"/>
              </w:rPr>
              <w:t xml:space="preserve"> a plan is being produced</w:t>
            </w:r>
            <w:r w:rsidRPr="00987539">
              <w:rPr>
                <w:rFonts w:asciiTheme="minorHAnsi" w:hAnsiTheme="minorHAnsi" w:cstheme="minorHAnsi"/>
                <w:sz w:val="22"/>
                <w:szCs w:val="22"/>
              </w:rPr>
              <w:t xml:space="preserve"> is one of the </w:t>
            </w:r>
            <w:r w:rsidR="00492C7C" w:rsidRPr="00987539">
              <w:rPr>
                <w:rFonts w:asciiTheme="minorHAnsi" w:hAnsiTheme="minorHAnsi" w:cstheme="minorHAnsi"/>
                <w:sz w:val="22"/>
                <w:szCs w:val="22"/>
              </w:rPr>
              <w:t xml:space="preserve">key </w:t>
            </w:r>
            <w:r w:rsidRPr="00987539">
              <w:rPr>
                <w:rFonts w:asciiTheme="minorHAnsi" w:hAnsiTheme="minorHAnsi" w:cstheme="minorHAnsi"/>
                <w:sz w:val="22"/>
                <w:szCs w:val="22"/>
              </w:rPr>
              <w:t xml:space="preserve">components in understanding whether exemption is an option.  </w:t>
            </w:r>
          </w:p>
        </w:tc>
      </w:tr>
      <w:tr w:rsidR="00177FCE" w:rsidRPr="00987539" w14:paraId="473A96E2" w14:textId="77777777" w:rsidTr="00A72561">
        <w:tc>
          <w:tcPr>
            <w:tcW w:w="852" w:type="dxa"/>
          </w:tcPr>
          <w:p w14:paraId="0BA88285" w14:textId="77777777" w:rsidR="00177FCE" w:rsidRPr="00987539" w:rsidRDefault="00177FCE" w:rsidP="007628BF">
            <w:pPr>
              <w:rPr>
                <w:rFonts w:asciiTheme="minorHAnsi" w:hAnsiTheme="minorHAnsi" w:cstheme="minorHAnsi"/>
                <w:sz w:val="22"/>
                <w:szCs w:val="22"/>
              </w:rPr>
            </w:pPr>
            <w:bookmarkStart w:id="3" w:name="box4"/>
            <w:r w:rsidRPr="00987539">
              <w:rPr>
                <w:rFonts w:asciiTheme="minorHAnsi" w:hAnsiTheme="minorHAnsi" w:cstheme="minorHAnsi"/>
                <w:sz w:val="22"/>
                <w:szCs w:val="22"/>
              </w:rPr>
              <w:t>Box 4</w:t>
            </w:r>
            <w:bookmarkEnd w:id="3"/>
          </w:p>
        </w:tc>
        <w:tc>
          <w:tcPr>
            <w:tcW w:w="9468" w:type="dxa"/>
          </w:tcPr>
          <w:p w14:paraId="0B4E4DD2" w14:textId="77777777" w:rsidR="008867AB" w:rsidRPr="00987539" w:rsidRDefault="008867AB" w:rsidP="007628BF">
            <w:pPr>
              <w:rPr>
                <w:rFonts w:asciiTheme="minorHAnsi" w:hAnsiTheme="minorHAnsi" w:cstheme="minorHAnsi"/>
                <w:sz w:val="22"/>
                <w:szCs w:val="22"/>
              </w:rPr>
            </w:pPr>
            <w:r w:rsidRPr="00987539">
              <w:rPr>
                <w:rFonts w:asciiTheme="minorHAnsi" w:hAnsiTheme="minorHAnsi" w:cstheme="minorHAnsi"/>
                <w:sz w:val="22"/>
                <w:szCs w:val="22"/>
              </w:rPr>
              <w:t>The 2005 Act outlines the sectors as agriculture, forestry, fisheries, energy, industry, transport, waste management, water management,</w:t>
            </w:r>
          </w:p>
          <w:p w14:paraId="125AC90E" w14:textId="77777777" w:rsidR="003F6A17" w:rsidRPr="00987539" w:rsidRDefault="008867AB" w:rsidP="007628BF">
            <w:pPr>
              <w:rPr>
                <w:rFonts w:asciiTheme="minorHAnsi" w:hAnsiTheme="minorHAnsi" w:cstheme="minorHAnsi"/>
                <w:sz w:val="22"/>
                <w:szCs w:val="22"/>
              </w:rPr>
            </w:pPr>
            <w:r w:rsidRPr="00987539">
              <w:rPr>
                <w:rFonts w:asciiTheme="minorHAnsi" w:hAnsiTheme="minorHAnsi" w:cstheme="minorHAnsi"/>
                <w:sz w:val="22"/>
                <w:szCs w:val="22"/>
              </w:rPr>
              <w:t>telecommunications, tourism, town &amp; country planning and land use</w:t>
            </w:r>
            <w:r w:rsidR="00A76F94" w:rsidRPr="00987539">
              <w:rPr>
                <w:rFonts w:asciiTheme="minorHAnsi" w:hAnsiTheme="minorHAnsi" w:cstheme="minorHAnsi"/>
                <w:sz w:val="22"/>
                <w:szCs w:val="22"/>
              </w:rPr>
              <w:t>.</w:t>
            </w:r>
          </w:p>
        </w:tc>
      </w:tr>
      <w:tr w:rsidR="00177FCE" w:rsidRPr="00987539" w14:paraId="50CC4334" w14:textId="77777777" w:rsidTr="00A72561">
        <w:tc>
          <w:tcPr>
            <w:tcW w:w="852" w:type="dxa"/>
          </w:tcPr>
          <w:p w14:paraId="2AE1E528" w14:textId="77777777" w:rsidR="00177FCE" w:rsidRPr="00987539" w:rsidRDefault="00177FCE" w:rsidP="007628BF">
            <w:pPr>
              <w:rPr>
                <w:rFonts w:asciiTheme="minorHAnsi" w:hAnsiTheme="minorHAnsi" w:cstheme="minorHAnsi"/>
                <w:sz w:val="22"/>
                <w:szCs w:val="22"/>
              </w:rPr>
            </w:pPr>
            <w:bookmarkStart w:id="4" w:name="box5"/>
            <w:r w:rsidRPr="00987539">
              <w:rPr>
                <w:rFonts w:asciiTheme="minorHAnsi" w:hAnsiTheme="minorHAnsi" w:cstheme="minorHAnsi"/>
                <w:sz w:val="22"/>
                <w:szCs w:val="22"/>
              </w:rPr>
              <w:t>Box 5</w:t>
            </w:r>
            <w:bookmarkEnd w:id="4"/>
          </w:p>
        </w:tc>
        <w:tc>
          <w:tcPr>
            <w:tcW w:w="9468" w:type="dxa"/>
          </w:tcPr>
          <w:p w14:paraId="565D5AD2" w14:textId="77777777" w:rsidR="006C1FAB" w:rsidRPr="00987539" w:rsidRDefault="006C1FAB" w:rsidP="007628B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Theme="minorHAnsi" w:hAnsiTheme="minorHAnsi" w:cstheme="minorHAnsi"/>
                <w:sz w:val="22"/>
                <w:szCs w:val="22"/>
              </w:rPr>
            </w:pPr>
            <w:r w:rsidRPr="00987539">
              <w:rPr>
                <w:rFonts w:asciiTheme="minorHAnsi" w:hAnsiTheme="minorHAnsi" w:cstheme="minorHAnsi"/>
                <w:sz w:val="22"/>
                <w:szCs w:val="22"/>
              </w:rPr>
              <w:t>The name</w:t>
            </w:r>
            <w:r w:rsidR="00DE28F4" w:rsidRPr="00987539">
              <w:rPr>
                <w:rFonts w:asciiTheme="minorHAnsi" w:hAnsiTheme="minorHAnsi" w:cstheme="minorHAnsi"/>
                <w:sz w:val="22"/>
                <w:szCs w:val="22"/>
              </w:rPr>
              <w:t xml:space="preserve"> </w:t>
            </w:r>
            <w:r w:rsidR="00492C7C" w:rsidRPr="00987539">
              <w:rPr>
                <w:rFonts w:asciiTheme="minorHAnsi" w:hAnsiTheme="minorHAnsi" w:cstheme="minorHAnsi"/>
                <w:sz w:val="22"/>
                <w:szCs w:val="22"/>
              </w:rPr>
              <w:t xml:space="preserve">of the plan </w:t>
            </w:r>
            <w:r w:rsidRPr="00987539">
              <w:rPr>
                <w:rFonts w:asciiTheme="minorHAnsi" w:hAnsiTheme="minorHAnsi" w:cstheme="minorHAnsi"/>
                <w:sz w:val="22"/>
                <w:szCs w:val="22"/>
              </w:rPr>
              <w:t xml:space="preserve">alone can </w:t>
            </w:r>
            <w:r w:rsidR="00536476" w:rsidRPr="00987539">
              <w:rPr>
                <w:rFonts w:asciiTheme="minorHAnsi" w:hAnsiTheme="minorHAnsi" w:cstheme="minorHAnsi"/>
                <w:sz w:val="22"/>
                <w:szCs w:val="22"/>
              </w:rPr>
              <w:t>seldom</w:t>
            </w:r>
            <w:r w:rsidRPr="00987539">
              <w:rPr>
                <w:rFonts w:asciiTheme="minorHAnsi" w:hAnsiTheme="minorHAnsi" w:cstheme="minorHAnsi"/>
                <w:sz w:val="22"/>
                <w:szCs w:val="22"/>
              </w:rPr>
              <w:t xml:space="preserve"> offer</w:t>
            </w:r>
            <w:r w:rsidR="00536476" w:rsidRPr="00987539">
              <w:rPr>
                <w:rFonts w:asciiTheme="minorHAnsi" w:hAnsiTheme="minorHAnsi" w:cstheme="minorHAnsi"/>
                <w:sz w:val="22"/>
                <w:szCs w:val="22"/>
              </w:rPr>
              <w:t xml:space="preserve"> s</w:t>
            </w:r>
            <w:r w:rsidR="00DE28F4" w:rsidRPr="00987539">
              <w:rPr>
                <w:rFonts w:asciiTheme="minorHAnsi" w:hAnsiTheme="minorHAnsi" w:cstheme="minorHAnsi"/>
                <w:sz w:val="22"/>
                <w:szCs w:val="22"/>
              </w:rPr>
              <w:t xml:space="preserve">ufficient </w:t>
            </w:r>
            <w:r w:rsidRPr="00987539">
              <w:rPr>
                <w:rFonts w:asciiTheme="minorHAnsi" w:hAnsiTheme="minorHAnsi" w:cstheme="minorHAnsi"/>
                <w:sz w:val="22"/>
                <w:szCs w:val="22"/>
              </w:rPr>
              <w:t xml:space="preserve">information to </w:t>
            </w:r>
            <w:r w:rsidR="00DE28F4" w:rsidRPr="00987539">
              <w:rPr>
                <w:rFonts w:asciiTheme="minorHAnsi" w:hAnsiTheme="minorHAnsi" w:cstheme="minorHAnsi"/>
                <w:sz w:val="22"/>
                <w:szCs w:val="22"/>
              </w:rPr>
              <w:t xml:space="preserve">understand </w:t>
            </w:r>
            <w:r w:rsidRPr="00987539">
              <w:rPr>
                <w:rFonts w:asciiTheme="minorHAnsi" w:hAnsiTheme="minorHAnsi" w:cstheme="minorHAnsi"/>
                <w:sz w:val="22"/>
                <w:szCs w:val="22"/>
              </w:rPr>
              <w:t xml:space="preserve">what </w:t>
            </w:r>
            <w:r w:rsidR="00492C7C" w:rsidRPr="00987539">
              <w:rPr>
                <w:rFonts w:asciiTheme="minorHAnsi" w:hAnsiTheme="minorHAnsi" w:cstheme="minorHAnsi"/>
                <w:sz w:val="22"/>
                <w:szCs w:val="22"/>
              </w:rPr>
              <w:t>it</w:t>
            </w:r>
            <w:r w:rsidRPr="00987539">
              <w:rPr>
                <w:rFonts w:asciiTheme="minorHAnsi" w:hAnsiTheme="minorHAnsi" w:cstheme="minorHAnsi"/>
                <w:sz w:val="22"/>
                <w:szCs w:val="22"/>
              </w:rPr>
              <w:t xml:space="preserve"> covers and why it has been </w:t>
            </w:r>
            <w:r w:rsidR="00097111" w:rsidRPr="00987539">
              <w:rPr>
                <w:rFonts w:asciiTheme="minorHAnsi" w:hAnsiTheme="minorHAnsi" w:cstheme="minorHAnsi"/>
                <w:sz w:val="22"/>
                <w:szCs w:val="22"/>
              </w:rPr>
              <w:t xml:space="preserve">considered suitable for </w:t>
            </w:r>
            <w:r w:rsidRPr="00987539">
              <w:rPr>
                <w:rFonts w:asciiTheme="minorHAnsi" w:hAnsiTheme="minorHAnsi" w:cstheme="minorHAnsi"/>
                <w:sz w:val="22"/>
                <w:szCs w:val="22"/>
              </w:rPr>
              <w:t>pre-screen</w:t>
            </w:r>
            <w:r w:rsidR="00097111" w:rsidRPr="00987539">
              <w:rPr>
                <w:rFonts w:asciiTheme="minorHAnsi" w:hAnsiTheme="minorHAnsi" w:cstheme="minorHAnsi"/>
                <w:sz w:val="22"/>
                <w:szCs w:val="22"/>
              </w:rPr>
              <w:t>ing</w:t>
            </w:r>
            <w:r w:rsidRPr="00987539">
              <w:rPr>
                <w:rFonts w:asciiTheme="minorHAnsi" w:hAnsiTheme="minorHAnsi" w:cstheme="minorHAnsi"/>
                <w:sz w:val="22"/>
                <w:szCs w:val="22"/>
              </w:rPr>
              <w:t xml:space="preserve">. </w:t>
            </w:r>
          </w:p>
          <w:p w14:paraId="675E05EE" w14:textId="77777777" w:rsidR="006C1FAB" w:rsidRPr="00987539" w:rsidRDefault="006C1FAB" w:rsidP="007628B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Theme="minorHAnsi" w:hAnsiTheme="minorHAnsi" w:cstheme="minorHAnsi"/>
                <w:sz w:val="22"/>
                <w:szCs w:val="22"/>
              </w:rPr>
            </w:pPr>
          </w:p>
          <w:p w14:paraId="5F6A1DBC" w14:textId="77777777" w:rsidR="00025DAA" w:rsidRPr="00987539" w:rsidRDefault="00E030FE" w:rsidP="007628BF">
            <w:pPr>
              <w:rPr>
                <w:rFonts w:asciiTheme="minorHAnsi" w:hAnsiTheme="minorHAnsi" w:cstheme="minorHAnsi"/>
                <w:sz w:val="22"/>
                <w:szCs w:val="22"/>
                <w:lang w:eastAsia="en-GB"/>
              </w:rPr>
            </w:pPr>
            <w:r w:rsidRPr="00987539">
              <w:rPr>
                <w:rFonts w:asciiTheme="minorHAnsi" w:hAnsiTheme="minorHAnsi" w:cstheme="minorHAnsi"/>
                <w:sz w:val="22"/>
                <w:szCs w:val="22"/>
              </w:rPr>
              <w:t>The</w:t>
            </w:r>
            <w:r w:rsidR="006C1FAB" w:rsidRPr="00987539">
              <w:rPr>
                <w:rFonts w:asciiTheme="minorHAnsi" w:hAnsiTheme="minorHAnsi" w:cstheme="minorHAnsi"/>
                <w:sz w:val="22"/>
                <w:szCs w:val="22"/>
              </w:rPr>
              <w:t xml:space="preserve"> </w:t>
            </w:r>
            <w:r w:rsidR="00CC66E3" w:rsidRPr="00987539">
              <w:rPr>
                <w:rFonts w:asciiTheme="minorHAnsi" w:hAnsiTheme="minorHAnsi" w:cstheme="minorHAnsi"/>
                <w:sz w:val="22"/>
                <w:szCs w:val="22"/>
              </w:rPr>
              <w:t xml:space="preserve">description of the plan </w:t>
            </w:r>
            <w:r w:rsidR="006C1FAB" w:rsidRPr="00987539">
              <w:rPr>
                <w:rFonts w:asciiTheme="minorHAnsi" w:hAnsiTheme="minorHAnsi" w:cstheme="minorHAnsi"/>
                <w:sz w:val="22"/>
                <w:szCs w:val="22"/>
              </w:rPr>
              <w:t xml:space="preserve">being pre-screened </w:t>
            </w:r>
            <w:r w:rsidR="006B3091" w:rsidRPr="00987539">
              <w:rPr>
                <w:rFonts w:asciiTheme="minorHAnsi" w:hAnsiTheme="minorHAnsi" w:cstheme="minorHAnsi"/>
                <w:sz w:val="22"/>
                <w:szCs w:val="22"/>
              </w:rPr>
              <w:t>has to</w:t>
            </w:r>
            <w:r w:rsidR="00492C7C" w:rsidRPr="00987539">
              <w:rPr>
                <w:rFonts w:asciiTheme="minorHAnsi" w:hAnsiTheme="minorHAnsi" w:cstheme="minorHAnsi"/>
                <w:sz w:val="22"/>
                <w:szCs w:val="22"/>
              </w:rPr>
              <w:t xml:space="preserve"> </w:t>
            </w:r>
            <w:r w:rsidR="00CC66E3" w:rsidRPr="00987539">
              <w:rPr>
                <w:rFonts w:asciiTheme="minorHAnsi" w:hAnsiTheme="minorHAnsi" w:cstheme="minorHAnsi"/>
                <w:sz w:val="22"/>
                <w:szCs w:val="22"/>
              </w:rPr>
              <w:t xml:space="preserve">contain sufficient information to allow </w:t>
            </w:r>
            <w:r w:rsidR="006B3091" w:rsidRPr="00987539">
              <w:rPr>
                <w:rFonts w:asciiTheme="minorHAnsi" w:hAnsiTheme="minorHAnsi" w:cstheme="minorHAnsi"/>
                <w:sz w:val="22"/>
                <w:szCs w:val="22"/>
              </w:rPr>
              <w:t xml:space="preserve">those </w:t>
            </w:r>
            <w:r w:rsidR="00234795" w:rsidRPr="00987539">
              <w:rPr>
                <w:rFonts w:asciiTheme="minorHAnsi" w:hAnsiTheme="minorHAnsi" w:cstheme="minorHAnsi"/>
                <w:sz w:val="22"/>
                <w:szCs w:val="22"/>
              </w:rPr>
              <w:t>read</w:t>
            </w:r>
            <w:r w:rsidR="006B3091" w:rsidRPr="00987539">
              <w:rPr>
                <w:rFonts w:asciiTheme="minorHAnsi" w:hAnsiTheme="minorHAnsi" w:cstheme="minorHAnsi"/>
                <w:sz w:val="22"/>
                <w:szCs w:val="22"/>
              </w:rPr>
              <w:t xml:space="preserve">ing the notification </w:t>
            </w:r>
            <w:r w:rsidR="00CC66E3" w:rsidRPr="00987539">
              <w:rPr>
                <w:rFonts w:asciiTheme="minorHAnsi" w:hAnsiTheme="minorHAnsi" w:cstheme="minorHAnsi"/>
                <w:sz w:val="22"/>
                <w:szCs w:val="22"/>
              </w:rPr>
              <w:t xml:space="preserve">to </w:t>
            </w:r>
            <w:r w:rsidR="00234795" w:rsidRPr="00987539">
              <w:rPr>
                <w:rFonts w:asciiTheme="minorHAnsi" w:hAnsiTheme="minorHAnsi" w:cstheme="minorHAnsi"/>
                <w:sz w:val="22"/>
                <w:szCs w:val="22"/>
              </w:rPr>
              <w:t xml:space="preserve">understand the objectives of the plan and how </w:t>
            </w:r>
            <w:r w:rsidR="00BC3C09" w:rsidRPr="00987539">
              <w:rPr>
                <w:rFonts w:asciiTheme="minorHAnsi" w:hAnsiTheme="minorHAnsi" w:cstheme="minorHAnsi"/>
                <w:sz w:val="22"/>
                <w:szCs w:val="22"/>
              </w:rPr>
              <w:t>the</w:t>
            </w:r>
            <w:r w:rsidR="006C1FAB" w:rsidRPr="00987539">
              <w:rPr>
                <w:rFonts w:asciiTheme="minorHAnsi" w:hAnsiTheme="minorHAnsi" w:cstheme="minorHAnsi"/>
                <w:sz w:val="22"/>
                <w:szCs w:val="22"/>
              </w:rPr>
              <w:t xml:space="preserve"> Responsible Authority aims to </w:t>
            </w:r>
            <w:r w:rsidR="00234795" w:rsidRPr="00987539">
              <w:rPr>
                <w:rFonts w:asciiTheme="minorHAnsi" w:hAnsiTheme="minorHAnsi" w:cstheme="minorHAnsi"/>
                <w:sz w:val="22"/>
                <w:szCs w:val="22"/>
              </w:rPr>
              <w:t>deliver them</w:t>
            </w:r>
            <w:r w:rsidR="00CC66E3" w:rsidRPr="00987539">
              <w:rPr>
                <w:rFonts w:asciiTheme="minorHAnsi" w:hAnsiTheme="minorHAnsi" w:cstheme="minorHAnsi"/>
                <w:sz w:val="22"/>
                <w:szCs w:val="22"/>
              </w:rPr>
              <w:t xml:space="preserve">.  </w:t>
            </w:r>
            <w:r w:rsidRPr="00987539">
              <w:rPr>
                <w:rFonts w:asciiTheme="minorHAnsi" w:hAnsiTheme="minorHAnsi" w:cstheme="minorHAnsi"/>
                <w:sz w:val="22"/>
                <w:szCs w:val="22"/>
              </w:rPr>
              <w:t>Brief d</w:t>
            </w:r>
            <w:r w:rsidR="006C1FAB" w:rsidRPr="00987539">
              <w:rPr>
                <w:rFonts w:asciiTheme="minorHAnsi" w:hAnsiTheme="minorHAnsi" w:cstheme="minorHAnsi"/>
                <w:sz w:val="22"/>
                <w:szCs w:val="22"/>
              </w:rPr>
              <w:t>escriptive i</w:t>
            </w:r>
            <w:r w:rsidR="00CC66E3" w:rsidRPr="00987539">
              <w:rPr>
                <w:rFonts w:asciiTheme="minorHAnsi" w:hAnsiTheme="minorHAnsi" w:cstheme="minorHAnsi"/>
                <w:sz w:val="22"/>
                <w:szCs w:val="22"/>
              </w:rPr>
              <w:t>nformation such as</w:t>
            </w:r>
            <w:r w:rsidR="00492C7C" w:rsidRPr="00987539">
              <w:rPr>
                <w:rFonts w:asciiTheme="minorHAnsi" w:hAnsiTheme="minorHAnsi" w:cstheme="minorHAnsi"/>
                <w:sz w:val="22"/>
                <w:szCs w:val="22"/>
              </w:rPr>
              <w:t xml:space="preserve"> the</w:t>
            </w:r>
            <w:r w:rsidR="00234795" w:rsidRPr="00987539">
              <w:rPr>
                <w:rFonts w:asciiTheme="minorHAnsi" w:hAnsiTheme="minorHAnsi" w:cstheme="minorHAnsi"/>
                <w:sz w:val="22"/>
                <w:szCs w:val="22"/>
              </w:rPr>
              <w:t xml:space="preserve"> </w:t>
            </w:r>
            <w:r w:rsidRPr="00987539">
              <w:rPr>
                <w:rFonts w:asciiTheme="minorHAnsi" w:hAnsiTheme="minorHAnsi" w:cstheme="minorHAnsi"/>
                <w:sz w:val="22"/>
                <w:szCs w:val="22"/>
              </w:rPr>
              <w:t xml:space="preserve">area or </w:t>
            </w:r>
            <w:r w:rsidR="002C5F12" w:rsidRPr="00987539">
              <w:rPr>
                <w:rFonts w:asciiTheme="minorHAnsi" w:hAnsiTheme="minorHAnsi" w:cstheme="minorHAnsi"/>
                <w:sz w:val="22"/>
                <w:szCs w:val="22"/>
              </w:rPr>
              <w:t>location</w:t>
            </w:r>
            <w:r w:rsidR="00492C7C" w:rsidRPr="00987539">
              <w:rPr>
                <w:rFonts w:asciiTheme="minorHAnsi" w:hAnsiTheme="minorHAnsi" w:cstheme="minorHAnsi"/>
                <w:sz w:val="22"/>
                <w:szCs w:val="22"/>
              </w:rPr>
              <w:t xml:space="preserve"> </w:t>
            </w:r>
            <w:r w:rsidR="00234795" w:rsidRPr="00987539">
              <w:rPr>
                <w:rFonts w:asciiTheme="minorHAnsi" w:hAnsiTheme="minorHAnsi" w:cstheme="minorHAnsi"/>
                <w:sz w:val="22"/>
                <w:szCs w:val="22"/>
                <w:lang w:eastAsia="en-GB"/>
              </w:rPr>
              <w:t xml:space="preserve">of the </w:t>
            </w:r>
            <w:r w:rsidR="006C1FAB" w:rsidRPr="00987539">
              <w:rPr>
                <w:rFonts w:asciiTheme="minorHAnsi" w:hAnsiTheme="minorHAnsi" w:cstheme="minorHAnsi"/>
                <w:sz w:val="22"/>
                <w:szCs w:val="22"/>
                <w:lang w:eastAsia="en-GB"/>
              </w:rPr>
              <w:t>plan</w:t>
            </w:r>
            <w:r w:rsidRPr="00987539">
              <w:rPr>
                <w:rFonts w:asciiTheme="minorHAnsi" w:hAnsiTheme="minorHAnsi" w:cstheme="minorHAnsi"/>
                <w:sz w:val="22"/>
                <w:szCs w:val="22"/>
                <w:lang w:eastAsia="en-GB"/>
              </w:rPr>
              <w:t xml:space="preserve"> is required by the 2005 Act</w:t>
            </w:r>
            <w:r w:rsidR="00BC3C09" w:rsidRPr="00987539">
              <w:rPr>
                <w:rFonts w:asciiTheme="minorHAnsi" w:hAnsiTheme="minorHAnsi" w:cstheme="minorHAnsi"/>
                <w:sz w:val="22"/>
                <w:szCs w:val="22"/>
                <w:lang w:eastAsia="en-GB"/>
              </w:rPr>
              <w:t xml:space="preserve">, </w:t>
            </w:r>
            <w:r w:rsidRPr="00987539">
              <w:rPr>
                <w:rFonts w:asciiTheme="minorHAnsi" w:hAnsiTheme="minorHAnsi" w:cstheme="minorHAnsi"/>
                <w:sz w:val="22"/>
                <w:szCs w:val="22"/>
                <w:lang w:eastAsia="en-GB"/>
              </w:rPr>
              <w:t xml:space="preserve">but it can also prove helpful to include </w:t>
            </w:r>
            <w:r w:rsidR="00025DAA" w:rsidRPr="00987539">
              <w:rPr>
                <w:rFonts w:asciiTheme="minorHAnsi" w:hAnsiTheme="minorHAnsi" w:cstheme="minorHAnsi"/>
                <w:sz w:val="22"/>
                <w:szCs w:val="22"/>
                <w:lang w:eastAsia="en-GB"/>
              </w:rPr>
              <w:t>additional</w:t>
            </w:r>
            <w:r w:rsidRPr="00987539">
              <w:rPr>
                <w:rFonts w:asciiTheme="minorHAnsi" w:hAnsiTheme="minorHAnsi" w:cstheme="minorHAnsi"/>
                <w:sz w:val="22"/>
                <w:szCs w:val="22"/>
                <w:lang w:eastAsia="en-GB"/>
              </w:rPr>
              <w:t xml:space="preserve"> information in a summary, such as whether the plan is </w:t>
            </w:r>
            <w:r w:rsidR="00BC3C09" w:rsidRPr="00987539">
              <w:rPr>
                <w:rFonts w:asciiTheme="minorHAnsi" w:hAnsiTheme="minorHAnsi" w:cstheme="minorHAnsi"/>
                <w:sz w:val="22"/>
                <w:szCs w:val="22"/>
                <w:lang w:eastAsia="en-GB"/>
              </w:rPr>
              <w:t xml:space="preserve">expected to </w:t>
            </w:r>
            <w:r w:rsidR="00234795" w:rsidRPr="00987539">
              <w:rPr>
                <w:rFonts w:asciiTheme="minorHAnsi" w:hAnsiTheme="minorHAnsi" w:cstheme="minorHAnsi"/>
                <w:sz w:val="22"/>
                <w:szCs w:val="22"/>
                <w:lang w:eastAsia="en-GB"/>
              </w:rPr>
              <w:t xml:space="preserve">improve </w:t>
            </w:r>
            <w:r w:rsidR="00BC3C09" w:rsidRPr="00987539">
              <w:rPr>
                <w:rFonts w:asciiTheme="minorHAnsi" w:hAnsiTheme="minorHAnsi" w:cstheme="minorHAnsi"/>
                <w:sz w:val="22"/>
                <w:szCs w:val="22"/>
                <w:lang w:eastAsia="en-GB"/>
              </w:rPr>
              <w:t xml:space="preserve">or </w:t>
            </w:r>
            <w:r w:rsidR="00234795" w:rsidRPr="00987539">
              <w:rPr>
                <w:rFonts w:asciiTheme="minorHAnsi" w:hAnsiTheme="minorHAnsi" w:cstheme="minorHAnsi"/>
                <w:sz w:val="22"/>
                <w:szCs w:val="22"/>
                <w:lang w:eastAsia="en-GB"/>
              </w:rPr>
              <w:t xml:space="preserve">strengthen </w:t>
            </w:r>
            <w:r w:rsidR="006C1FAB" w:rsidRPr="00987539">
              <w:rPr>
                <w:rFonts w:asciiTheme="minorHAnsi" w:hAnsiTheme="minorHAnsi" w:cstheme="minorHAnsi"/>
                <w:sz w:val="22"/>
                <w:szCs w:val="22"/>
                <w:lang w:eastAsia="en-GB"/>
              </w:rPr>
              <w:t xml:space="preserve">the </w:t>
            </w:r>
            <w:r w:rsidR="00BC3C09" w:rsidRPr="00987539">
              <w:rPr>
                <w:rFonts w:asciiTheme="minorHAnsi" w:hAnsiTheme="minorHAnsi" w:cstheme="minorHAnsi"/>
                <w:sz w:val="22"/>
                <w:szCs w:val="22"/>
                <w:lang w:eastAsia="en-GB"/>
              </w:rPr>
              <w:t xml:space="preserve">current </w:t>
            </w:r>
            <w:r w:rsidR="006C1FAB" w:rsidRPr="00987539">
              <w:rPr>
                <w:rFonts w:asciiTheme="minorHAnsi" w:hAnsiTheme="minorHAnsi" w:cstheme="minorHAnsi"/>
                <w:sz w:val="22"/>
                <w:szCs w:val="22"/>
                <w:lang w:eastAsia="en-GB"/>
              </w:rPr>
              <w:t>approach</w:t>
            </w:r>
            <w:r w:rsidR="00BC3C09" w:rsidRPr="00987539">
              <w:rPr>
                <w:rFonts w:asciiTheme="minorHAnsi" w:hAnsiTheme="minorHAnsi" w:cstheme="minorHAnsi"/>
                <w:sz w:val="22"/>
                <w:szCs w:val="22"/>
                <w:lang w:eastAsia="en-GB"/>
              </w:rPr>
              <w:t xml:space="preserve">, the reason the </w:t>
            </w:r>
            <w:r w:rsidR="00DE28F4" w:rsidRPr="00987539">
              <w:rPr>
                <w:rFonts w:asciiTheme="minorHAnsi" w:hAnsiTheme="minorHAnsi" w:cstheme="minorHAnsi"/>
                <w:sz w:val="22"/>
                <w:szCs w:val="22"/>
                <w:lang w:eastAsia="en-GB"/>
              </w:rPr>
              <w:t>plan</w:t>
            </w:r>
            <w:r w:rsidR="006C1FAB" w:rsidRPr="00987539">
              <w:rPr>
                <w:rFonts w:asciiTheme="minorHAnsi" w:hAnsiTheme="minorHAnsi" w:cstheme="minorHAnsi"/>
                <w:sz w:val="22"/>
                <w:szCs w:val="22"/>
                <w:lang w:eastAsia="en-GB"/>
              </w:rPr>
              <w:t xml:space="preserve"> is being prepared</w:t>
            </w:r>
            <w:r w:rsidR="00DE28F4" w:rsidRPr="00987539">
              <w:rPr>
                <w:rFonts w:asciiTheme="minorHAnsi" w:hAnsiTheme="minorHAnsi" w:cstheme="minorHAnsi"/>
                <w:sz w:val="22"/>
                <w:szCs w:val="22"/>
                <w:lang w:eastAsia="en-GB"/>
              </w:rPr>
              <w:t xml:space="preserve">, </w:t>
            </w:r>
            <w:r w:rsidR="00BC3C09" w:rsidRPr="00987539">
              <w:rPr>
                <w:rFonts w:asciiTheme="minorHAnsi" w:hAnsiTheme="minorHAnsi" w:cstheme="minorHAnsi"/>
                <w:sz w:val="22"/>
                <w:szCs w:val="22"/>
                <w:lang w:eastAsia="en-GB"/>
              </w:rPr>
              <w:t>who it w</w:t>
            </w:r>
            <w:r w:rsidR="006C1FAB" w:rsidRPr="00987539">
              <w:rPr>
                <w:rFonts w:asciiTheme="minorHAnsi" w:hAnsiTheme="minorHAnsi" w:cstheme="minorHAnsi"/>
                <w:sz w:val="22"/>
                <w:szCs w:val="22"/>
                <w:lang w:eastAsia="en-GB"/>
              </w:rPr>
              <w:t xml:space="preserve">ould </w:t>
            </w:r>
            <w:r w:rsidR="00BC3C09" w:rsidRPr="00987539">
              <w:rPr>
                <w:rFonts w:asciiTheme="minorHAnsi" w:hAnsiTheme="minorHAnsi" w:cstheme="minorHAnsi"/>
                <w:sz w:val="22"/>
                <w:szCs w:val="22"/>
                <w:lang w:eastAsia="en-GB"/>
              </w:rPr>
              <w:t xml:space="preserve">apply to and </w:t>
            </w:r>
            <w:r w:rsidR="00492C7C" w:rsidRPr="00987539">
              <w:rPr>
                <w:rFonts w:asciiTheme="minorHAnsi" w:hAnsiTheme="minorHAnsi" w:cstheme="minorHAnsi"/>
                <w:sz w:val="22"/>
                <w:szCs w:val="22"/>
                <w:lang w:eastAsia="en-GB"/>
              </w:rPr>
              <w:t xml:space="preserve">the </w:t>
            </w:r>
            <w:r w:rsidR="00DE28F4" w:rsidRPr="00987539">
              <w:rPr>
                <w:rFonts w:asciiTheme="minorHAnsi" w:hAnsiTheme="minorHAnsi" w:cstheme="minorHAnsi"/>
                <w:sz w:val="22"/>
                <w:szCs w:val="22"/>
                <w:lang w:eastAsia="en-GB"/>
              </w:rPr>
              <w:t>t</w:t>
            </w:r>
            <w:r w:rsidR="00BC3C09" w:rsidRPr="00987539">
              <w:rPr>
                <w:rFonts w:asciiTheme="minorHAnsi" w:hAnsiTheme="minorHAnsi" w:cstheme="minorHAnsi"/>
                <w:sz w:val="22"/>
                <w:szCs w:val="22"/>
                <w:lang w:eastAsia="en-GB"/>
              </w:rPr>
              <w:t xml:space="preserve">imescale </w:t>
            </w:r>
            <w:r w:rsidR="00DE28F4" w:rsidRPr="00987539">
              <w:rPr>
                <w:rFonts w:asciiTheme="minorHAnsi" w:hAnsiTheme="minorHAnsi" w:cstheme="minorHAnsi"/>
                <w:sz w:val="22"/>
                <w:szCs w:val="22"/>
                <w:lang w:eastAsia="en-GB"/>
              </w:rPr>
              <w:t>for delivery</w:t>
            </w:r>
            <w:r w:rsidRPr="00987539">
              <w:rPr>
                <w:rFonts w:asciiTheme="minorHAnsi" w:hAnsiTheme="minorHAnsi" w:cstheme="minorHAnsi"/>
                <w:sz w:val="22"/>
                <w:szCs w:val="22"/>
                <w:lang w:eastAsia="en-GB"/>
              </w:rPr>
              <w:t xml:space="preserve">. This type of information </w:t>
            </w:r>
            <w:r w:rsidR="00BC3C09" w:rsidRPr="00987539">
              <w:rPr>
                <w:rFonts w:asciiTheme="minorHAnsi" w:hAnsiTheme="minorHAnsi" w:cstheme="minorHAnsi"/>
                <w:sz w:val="22"/>
                <w:szCs w:val="22"/>
                <w:lang w:eastAsia="en-GB"/>
              </w:rPr>
              <w:t>can</w:t>
            </w:r>
            <w:r w:rsidR="002C5F12" w:rsidRPr="00987539">
              <w:rPr>
                <w:rFonts w:asciiTheme="minorHAnsi" w:hAnsiTheme="minorHAnsi" w:cstheme="minorHAnsi"/>
                <w:sz w:val="22"/>
                <w:szCs w:val="22"/>
                <w:lang w:eastAsia="en-GB"/>
              </w:rPr>
              <w:t xml:space="preserve"> </w:t>
            </w:r>
            <w:r w:rsidR="00097111" w:rsidRPr="00987539">
              <w:rPr>
                <w:rFonts w:asciiTheme="minorHAnsi" w:hAnsiTheme="minorHAnsi" w:cstheme="minorHAnsi"/>
                <w:sz w:val="22"/>
                <w:szCs w:val="22"/>
                <w:lang w:eastAsia="en-GB"/>
              </w:rPr>
              <w:t xml:space="preserve">help </w:t>
            </w:r>
            <w:r w:rsidR="00DE28F4" w:rsidRPr="00987539">
              <w:rPr>
                <w:rFonts w:asciiTheme="minorHAnsi" w:hAnsiTheme="minorHAnsi" w:cstheme="minorHAnsi"/>
                <w:sz w:val="22"/>
                <w:szCs w:val="22"/>
                <w:lang w:eastAsia="en-GB"/>
              </w:rPr>
              <w:t>paint a clear picture of</w:t>
            </w:r>
            <w:r w:rsidR="00097111" w:rsidRPr="00987539">
              <w:rPr>
                <w:rFonts w:asciiTheme="minorHAnsi" w:hAnsiTheme="minorHAnsi" w:cstheme="minorHAnsi"/>
                <w:sz w:val="22"/>
                <w:szCs w:val="22"/>
                <w:lang w:eastAsia="en-GB"/>
              </w:rPr>
              <w:t xml:space="preserve"> whether pre-screening was </w:t>
            </w:r>
            <w:r w:rsidR="002C5F12" w:rsidRPr="00987539">
              <w:rPr>
                <w:rFonts w:asciiTheme="minorHAnsi" w:hAnsiTheme="minorHAnsi" w:cstheme="minorHAnsi"/>
                <w:sz w:val="22"/>
                <w:szCs w:val="22"/>
                <w:lang w:eastAsia="en-GB"/>
              </w:rPr>
              <w:t xml:space="preserve">suitable </w:t>
            </w:r>
            <w:r w:rsidR="00097111" w:rsidRPr="00987539">
              <w:rPr>
                <w:rFonts w:asciiTheme="minorHAnsi" w:hAnsiTheme="minorHAnsi" w:cstheme="minorHAnsi"/>
                <w:sz w:val="22"/>
                <w:szCs w:val="22"/>
                <w:lang w:eastAsia="en-GB"/>
              </w:rPr>
              <w:t xml:space="preserve">in the circumstances. </w:t>
            </w:r>
            <w:r w:rsidR="00DE28F4" w:rsidRPr="00987539">
              <w:rPr>
                <w:rFonts w:asciiTheme="minorHAnsi" w:hAnsiTheme="minorHAnsi" w:cstheme="minorHAnsi"/>
                <w:sz w:val="22"/>
                <w:szCs w:val="22"/>
                <w:lang w:eastAsia="en-GB"/>
              </w:rPr>
              <w:t xml:space="preserve"> </w:t>
            </w:r>
            <w:r w:rsidR="00BC3C09" w:rsidRPr="00987539">
              <w:rPr>
                <w:rFonts w:asciiTheme="minorHAnsi" w:hAnsiTheme="minorHAnsi" w:cstheme="minorHAnsi"/>
                <w:sz w:val="22"/>
                <w:szCs w:val="22"/>
                <w:lang w:eastAsia="en-GB"/>
              </w:rPr>
              <w:t xml:space="preserve"> </w:t>
            </w:r>
          </w:p>
        </w:tc>
      </w:tr>
      <w:tr w:rsidR="00177FCE" w:rsidRPr="00987539" w14:paraId="1F8F0B62" w14:textId="77777777" w:rsidTr="00A72561">
        <w:tc>
          <w:tcPr>
            <w:tcW w:w="852" w:type="dxa"/>
          </w:tcPr>
          <w:p w14:paraId="6B317DBF" w14:textId="77777777" w:rsidR="00177FCE" w:rsidRPr="00987539" w:rsidRDefault="00177FCE" w:rsidP="007628BF">
            <w:pPr>
              <w:rPr>
                <w:rFonts w:asciiTheme="minorHAnsi" w:hAnsiTheme="minorHAnsi" w:cstheme="minorHAnsi"/>
                <w:sz w:val="22"/>
                <w:szCs w:val="22"/>
              </w:rPr>
            </w:pPr>
            <w:bookmarkStart w:id="5" w:name="box6"/>
            <w:r w:rsidRPr="00987539">
              <w:rPr>
                <w:rFonts w:asciiTheme="minorHAnsi" w:hAnsiTheme="minorHAnsi" w:cstheme="minorHAnsi"/>
                <w:sz w:val="22"/>
                <w:szCs w:val="22"/>
              </w:rPr>
              <w:t>Box 6</w:t>
            </w:r>
            <w:bookmarkEnd w:id="5"/>
          </w:p>
        </w:tc>
        <w:tc>
          <w:tcPr>
            <w:tcW w:w="9468" w:type="dxa"/>
          </w:tcPr>
          <w:p w14:paraId="2EF8658C" w14:textId="77777777" w:rsidR="0081138D" w:rsidRPr="00987539" w:rsidRDefault="00097111" w:rsidP="007628BF">
            <w:pPr>
              <w:rPr>
                <w:rFonts w:asciiTheme="minorHAnsi" w:hAnsiTheme="minorHAnsi" w:cstheme="minorHAnsi"/>
                <w:sz w:val="22"/>
                <w:szCs w:val="22"/>
              </w:rPr>
            </w:pPr>
            <w:r w:rsidRPr="00987539">
              <w:rPr>
                <w:rFonts w:asciiTheme="minorHAnsi" w:hAnsiTheme="minorHAnsi" w:cstheme="minorHAnsi"/>
                <w:sz w:val="22"/>
                <w:szCs w:val="22"/>
              </w:rPr>
              <w:t>A</w:t>
            </w:r>
            <w:r w:rsidR="002C5F12" w:rsidRPr="00987539">
              <w:rPr>
                <w:rFonts w:asciiTheme="minorHAnsi" w:hAnsiTheme="minorHAnsi" w:cstheme="minorHAnsi"/>
                <w:sz w:val="22"/>
                <w:szCs w:val="22"/>
              </w:rPr>
              <w:t xml:space="preserve">s only those plans that have </w:t>
            </w:r>
            <w:r w:rsidR="002C5F12" w:rsidRPr="009300FD">
              <w:rPr>
                <w:rFonts w:asciiTheme="minorHAnsi" w:hAnsiTheme="minorHAnsi" w:cstheme="minorHAnsi"/>
                <w:sz w:val="22"/>
                <w:szCs w:val="22"/>
              </w:rPr>
              <w:t>no or minimal</w:t>
            </w:r>
            <w:r w:rsidR="002C5F12" w:rsidRPr="00987539">
              <w:rPr>
                <w:rFonts w:asciiTheme="minorHAnsi" w:hAnsiTheme="minorHAnsi" w:cstheme="minorHAnsi"/>
                <w:sz w:val="22"/>
                <w:szCs w:val="22"/>
              </w:rPr>
              <w:t xml:space="preserve"> effects on the environment can be pre-screened</w:t>
            </w:r>
            <w:r w:rsidR="00FF38F9" w:rsidRPr="00987539">
              <w:rPr>
                <w:rFonts w:asciiTheme="minorHAnsi" w:hAnsiTheme="minorHAnsi" w:cstheme="minorHAnsi"/>
                <w:sz w:val="22"/>
                <w:szCs w:val="22"/>
              </w:rPr>
              <w:t>,</w:t>
            </w:r>
            <w:r w:rsidR="002C5F12" w:rsidRPr="00987539">
              <w:rPr>
                <w:rFonts w:asciiTheme="minorHAnsi" w:hAnsiTheme="minorHAnsi" w:cstheme="minorHAnsi"/>
                <w:sz w:val="22"/>
                <w:szCs w:val="22"/>
              </w:rPr>
              <w:t xml:space="preserve"> </w:t>
            </w:r>
            <w:r w:rsidR="00FF38F9" w:rsidRPr="00987539">
              <w:rPr>
                <w:rFonts w:asciiTheme="minorHAnsi" w:hAnsiTheme="minorHAnsi" w:cstheme="minorHAnsi"/>
                <w:sz w:val="22"/>
                <w:szCs w:val="22"/>
              </w:rPr>
              <w:t xml:space="preserve">it is </w:t>
            </w:r>
            <w:r w:rsidR="001E1372" w:rsidRPr="00987539">
              <w:rPr>
                <w:rFonts w:asciiTheme="minorHAnsi" w:hAnsiTheme="minorHAnsi" w:cstheme="minorHAnsi"/>
                <w:sz w:val="22"/>
                <w:szCs w:val="22"/>
              </w:rPr>
              <w:t xml:space="preserve">important for </w:t>
            </w:r>
            <w:r w:rsidR="002C5F12" w:rsidRPr="00987539">
              <w:rPr>
                <w:rFonts w:asciiTheme="minorHAnsi" w:hAnsiTheme="minorHAnsi" w:cstheme="minorHAnsi"/>
                <w:sz w:val="22"/>
                <w:szCs w:val="22"/>
              </w:rPr>
              <w:t>a</w:t>
            </w:r>
            <w:r w:rsidRPr="00987539">
              <w:rPr>
                <w:rFonts w:asciiTheme="minorHAnsi" w:hAnsiTheme="minorHAnsi" w:cstheme="minorHAnsi"/>
                <w:sz w:val="22"/>
                <w:szCs w:val="22"/>
              </w:rPr>
              <w:t xml:space="preserve"> Responsible Authority</w:t>
            </w:r>
            <w:r w:rsidR="002C5F12" w:rsidRPr="00987539">
              <w:rPr>
                <w:rFonts w:asciiTheme="minorHAnsi" w:hAnsiTheme="minorHAnsi" w:cstheme="minorHAnsi"/>
                <w:sz w:val="22"/>
                <w:szCs w:val="22"/>
              </w:rPr>
              <w:t xml:space="preserve"> </w:t>
            </w:r>
            <w:r w:rsidR="001E1372" w:rsidRPr="00987539">
              <w:rPr>
                <w:rFonts w:asciiTheme="minorHAnsi" w:hAnsiTheme="minorHAnsi" w:cstheme="minorHAnsi"/>
                <w:sz w:val="22"/>
                <w:szCs w:val="22"/>
              </w:rPr>
              <w:t xml:space="preserve">to use the criteria </w:t>
            </w:r>
            <w:r w:rsidR="00492C7C" w:rsidRPr="00987539">
              <w:rPr>
                <w:rFonts w:asciiTheme="minorHAnsi" w:hAnsiTheme="minorHAnsi" w:cstheme="minorHAnsi"/>
                <w:sz w:val="22"/>
                <w:szCs w:val="22"/>
              </w:rPr>
              <w:t xml:space="preserve">detailed </w:t>
            </w:r>
            <w:r w:rsidR="001E1372" w:rsidRPr="00987539">
              <w:rPr>
                <w:rFonts w:asciiTheme="minorHAnsi" w:hAnsiTheme="minorHAnsi" w:cstheme="minorHAnsi"/>
                <w:sz w:val="22"/>
                <w:szCs w:val="22"/>
              </w:rPr>
              <w:t xml:space="preserve">in </w:t>
            </w:r>
            <w:hyperlink r:id="rId13" w:history="1">
              <w:r w:rsidR="001E1372" w:rsidRPr="00987539">
                <w:rPr>
                  <w:rStyle w:val="Hyperlink"/>
                  <w:rFonts w:asciiTheme="minorHAnsi" w:hAnsiTheme="minorHAnsi" w:cstheme="minorHAnsi"/>
                  <w:sz w:val="22"/>
                  <w:szCs w:val="22"/>
                </w:rPr>
                <w:t>Schedule 2 of the Environmental Assessment (Scotland) Act 2005</w:t>
              </w:r>
            </w:hyperlink>
            <w:r w:rsidR="001E1372" w:rsidRPr="00987539">
              <w:rPr>
                <w:rFonts w:asciiTheme="minorHAnsi" w:hAnsiTheme="minorHAnsi" w:cstheme="minorHAnsi"/>
                <w:sz w:val="22"/>
                <w:szCs w:val="22"/>
              </w:rPr>
              <w:t xml:space="preserve"> as a guide to p</w:t>
            </w:r>
            <w:r w:rsidR="002C5F12" w:rsidRPr="00987539">
              <w:rPr>
                <w:rFonts w:asciiTheme="minorHAnsi" w:hAnsiTheme="minorHAnsi" w:cstheme="minorHAnsi"/>
                <w:sz w:val="22"/>
                <w:szCs w:val="22"/>
              </w:rPr>
              <w:t>rovid</w:t>
            </w:r>
            <w:r w:rsidR="001E1372" w:rsidRPr="00987539">
              <w:rPr>
                <w:rFonts w:asciiTheme="minorHAnsi" w:hAnsiTheme="minorHAnsi" w:cstheme="minorHAnsi"/>
                <w:sz w:val="22"/>
                <w:szCs w:val="22"/>
              </w:rPr>
              <w:t>ing</w:t>
            </w:r>
            <w:r w:rsidR="002C5F12" w:rsidRPr="00987539">
              <w:rPr>
                <w:rFonts w:asciiTheme="minorHAnsi" w:hAnsiTheme="minorHAnsi" w:cstheme="minorHAnsi"/>
                <w:sz w:val="22"/>
                <w:szCs w:val="22"/>
              </w:rPr>
              <w:t xml:space="preserve"> </w:t>
            </w:r>
            <w:r w:rsidR="001E1372" w:rsidRPr="00987539">
              <w:rPr>
                <w:rFonts w:asciiTheme="minorHAnsi" w:hAnsiTheme="minorHAnsi" w:cstheme="minorHAnsi"/>
                <w:sz w:val="22"/>
                <w:szCs w:val="22"/>
              </w:rPr>
              <w:t xml:space="preserve">a </w:t>
            </w:r>
            <w:r w:rsidR="00FF38F9" w:rsidRPr="00987539">
              <w:rPr>
                <w:rFonts w:asciiTheme="minorHAnsi" w:hAnsiTheme="minorHAnsi" w:cstheme="minorHAnsi"/>
                <w:sz w:val="22"/>
                <w:szCs w:val="22"/>
              </w:rPr>
              <w:t>description of the likely environmental effects</w:t>
            </w:r>
            <w:r w:rsidR="001E1372" w:rsidRPr="00987539">
              <w:rPr>
                <w:rFonts w:asciiTheme="minorHAnsi" w:hAnsiTheme="minorHAnsi" w:cstheme="minorHAnsi"/>
                <w:sz w:val="22"/>
                <w:szCs w:val="22"/>
              </w:rPr>
              <w:t>. T</w:t>
            </w:r>
            <w:r w:rsidR="00FF38F9" w:rsidRPr="00987539">
              <w:rPr>
                <w:rFonts w:asciiTheme="minorHAnsi" w:hAnsiTheme="minorHAnsi" w:cstheme="minorHAnsi"/>
                <w:sz w:val="22"/>
                <w:szCs w:val="22"/>
              </w:rPr>
              <w:t>his approach supports the transparency of the assessment process</w:t>
            </w:r>
            <w:r w:rsidR="0081138D" w:rsidRPr="00987539">
              <w:rPr>
                <w:rFonts w:asciiTheme="minorHAnsi" w:hAnsiTheme="minorHAnsi" w:cstheme="minorHAnsi"/>
                <w:sz w:val="22"/>
                <w:szCs w:val="22"/>
              </w:rPr>
              <w:t>, whil</w:t>
            </w:r>
            <w:r w:rsidR="00492C7C" w:rsidRPr="00987539">
              <w:rPr>
                <w:rFonts w:asciiTheme="minorHAnsi" w:hAnsiTheme="minorHAnsi" w:cstheme="minorHAnsi"/>
                <w:sz w:val="22"/>
                <w:szCs w:val="22"/>
              </w:rPr>
              <w:t>st</w:t>
            </w:r>
            <w:r w:rsidR="0081138D" w:rsidRPr="00987539">
              <w:rPr>
                <w:rFonts w:asciiTheme="minorHAnsi" w:hAnsiTheme="minorHAnsi" w:cstheme="minorHAnsi"/>
                <w:sz w:val="22"/>
                <w:szCs w:val="22"/>
              </w:rPr>
              <w:t xml:space="preserve"> helping to ensure Responsible Authorities remain compliant with the requirements of this self-exemption route. </w:t>
            </w:r>
          </w:p>
          <w:p w14:paraId="2FC17F8B" w14:textId="77777777" w:rsidR="0081138D" w:rsidRPr="00987539" w:rsidRDefault="0081138D" w:rsidP="007628BF">
            <w:pPr>
              <w:rPr>
                <w:rFonts w:asciiTheme="minorHAnsi" w:hAnsiTheme="minorHAnsi" w:cstheme="minorHAnsi"/>
                <w:sz w:val="22"/>
                <w:szCs w:val="22"/>
              </w:rPr>
            </w:pPr>
          </w:p>
          <w:p w14:paraId="48748085" w14:textId="77777777" w:rsidR="00753B61" w:rsidRPr="00987539" w:rsidRDefault="0081138D" w:rsidP="007628BF">
            <w:pPr>
              <w:rPr>
                <w:rFonts w:asciiTheme="minorHAnsi" w:hAnsiTheme="minorHAnsi" w:cstheme="minorHAnsi"/>
                <w:sz w:val="22"/>
                <w:szCs w:val="22"/>
              </w:rPr>
            </w:pPr>
            <w:r w:rsidRPr="00987539">
              <w:rPr>
                <w:rFonts w:asciiTheme="minorHAnsi" w:hAnsiTheme="minorHAnsi" w:cstheme="minorHAnsi"/>
                <w:sz w:val="22"/>
                <w:szCs w:val="22"/>
              </w:rPr>
              <w:t>Similar</w:t>
            </w:r>
            <w:r w:rsidR="00B94017" w:rsidRPr="00987539">
              <w:rPr>
                <w:rFonts w:asciiTheme="minorHAnsi" w:hAnsiTheme="minorHAnsi" w:cstheme="minorHAnsi"/>
                <w:sz w:val="22"/>
                <w:szCs w:val="22"/>
              </w:rPr>
              <w:t>ly</w:t>
            </w:r>
            <w:r w:rsidRPr="00987539">
              <w:rPr>
                <w:rFonts w:asciiTheme="minorHAnsi" w:hAnsiTheme="minorHAnsi" w:cstheme="minorHAnsi"/>
                <w:sz w:val="22"/>
                <w:szCs w:val="22"/>
              </w:rPr>
              <w:t xml:space="preserve"> to </w:t>
            </w:r>
            <w:r w:rsidR="00E030FE" w:rsidRPr="00987539">
              <w:rPr>
                <w:rFonts w:asciiTheme="minorHAnsi" w:hAnsiTheme="minorHAnsi" w:cstheme="minorHAnsi"/>
                <w:sz w:val="22"/>
                <w:szCs w:val="22"/>
              </w:rPr>
              <w:t>Box 5 above</w:t>
            </w:r>
            <w:r w:rsidR="005909D9" w:rsidRPr="00987539">
              <w:rPr>
                <w:rFonts w:asciiTheme="minorHAnsi" w:hAnsiTheme="minorHAnsi" w:cstheme="minorHAnsi"/>
                <w:sz w:val="22"/>
                <w:szCs w:val="22"/>
              </w:rPr>
              <w:t>,</w:t>
            </w:r>
            <w:r w:rsidRPr="00987539">
              <w:rPr>
                <w:rFonts w:asciiTheme="minorHAnsi" w:hAnsiTheme="minorHAnsi" w:cstheme="minorHAnsi"/>
                <w:sz w:val="22"/>
                <w:szCs w:val="22"/>
              </w:rPr>
              <w:t xml:space="preserve"> </w:t>
            </w:r>
            <w:r w:rsidR="006B3091" w:rsidRPr="00987539">
              <w:rPr>
                <w:rFonts w:asciiTheme="minorHAnsi" w:hAnsiTheme="minorHAnsi" w:cstheme="minorHAnsi"/>
                <w:sz w:val="22"/>
                <w:szCs w:val="22"/>
              </w:rPr>
              <w:t xml:space="preserve">it can prove helpful if </w:t>
            </w:r>
            <w:r w:rsidRPr="00987539">
              <w:rPr>
                <w:rFonts w:asciiTheme="minorHAnsi" w:hAnsiTheme="minorHAnsi" w:cstheme="minorHAnsi"/>
                <w:sz w:val="22"/>
                <w:szCs w:val="22"/>
              </w:rPr>
              <w:t>a Responsible Authority provide</w:t>
            </w:r>
            <w:r w:rsidR="006B3091" w:rsidRPr="00987539">
              <w:rPr>
                <w:rFonts w:asciiTheme="minorHAnsi" w:hAnsiTheme="minorHAnsi" w:cstheme="minorHAnsi"/>
                <w:sz w:val="22"/>
                <w:szCs w:val="22"/>
              </w:rPr>
              <w:t>s</w:t>
            </w:r>
            <w:r w:rsidRPr="00987539">
              <w:rPr>
                <w:rFonts w:asciiTheme="minorHAnsi" w:hAnsiTheme="minorHAnsi" w:cstheme="minorHAnsi"/>
                <w:sz w:val="22"/>
                <w:szCs w:val="22"/>
              </w:rPr>
              <w:t xml:space="preserve"> </w:t>
            </w:r>
            <w:r w:rsidR="00025DAA" w:rsidRPr="00987539">
              <w:rPr>
                <w:rFonts w:asciiTheme="minorHAnsi" w:hAnsiTheme="minorHAnsi" w:cstheme="minorHAnsi"/>
                <w:sz w:val="22"/>
                <w:szCs w:val="22"/>
              </w:rPr>
              <w:t xml:space="preserve">additional information, such as </w:t>
            </w:r>
            <w:r w:rsidR="00492C7C" w:rsidRPr="00987539">
              <w:rPr>
                <w:rFonts w:asciiTheme="minorHAnsi" w:hAnsiTheme="minorHAnsi" w:cstheme="minorHAnsi"/>
                <w:sz w:val="22"/>
                <w:szCs w:val="22"/>
              </w:rPr>
              <w:t>a</w:t>
            </w:r>
            <w:r w:rsidRPr="00987539">
              <w:rPr>
                <w:rFonts w:asciiTheme="minorHAnsi" w:hAnsiTheme="minorHAnsi" w:cstheme="minorHAnsi"/>
                <w:sz w:val="22"/>
                <w:szCs w:val="22"/>
              </w:rPr>
              <w:t xml:space="preserve"> </w:t>
            </w:r>
            <w:r w:rsidR="001E1372" w:rsidRPr="00987539">
              <w:rPr>
                <w:rFonts w:asciiTheme="minorHAnsi" w:hAnsiTheme="minorHAnsi" w:cstheme="minorHAnsi"/>
                <w:sz w:val="22"/>
                <w:szCs w:val="22"/>
              </w:rPr>
              <w:t>summary of the</w:t>
            </w:r>
            <w:r w:rsidR="005909D9" w:rsidRPr="00987539">
              <w:rPr>
                <w:rFonts w:asciiTheme="minorHAnsi" w:hAnsiTheme="minorHAnsi" w:cstheme="minorHAnsi"/>
                <w:sz w:val="22"/>
                <w:szCs w:val="22"/>
              </w:rPr>
              <w:t xml:space="preserve"> reasons why the plan will have no more than minimal effects on </w:t>
            </w:r>
            <w:r w:rsidRPr="00987539">
              <w:rPr>
                <w:rFonts w:asciiTheme="minorHAnsi" w:hAnsiTheme="minorHAnsi" w:cstheme="minorHAnsi"/>
                <w:sz w:val="22"/>
                <w:szCs w:val="22"/>
              </w:rPr>
              <w:t>the environment</w:t>
            </w:r>
            <w:r w:rsidR="001E1372" w:rsidRPr="00987539">
              <w:rPr>
                <w:rFonts w:asciiTheme="minorHAnsi" w:hAnsiTheme="minorHAnsi" w:cstheme="minorHAnsi"/>
                <w:sz w:val="22"/>
                <w:szCs w:val="22"/>
              </w:rPr>
              <w:t xml:space="preserve">, including any intrinsic mitigation, </w:t>
            </w:r>
            <w:r w:rsidR="00753B61" w:rsidRPr="00987539">
              <w:rPr>
                <w:rFonts w:asciiTheme="minorHAnsi" w:hAnsiTheme="minorHAnsi" w:cstheme="minorHAnsi"/>
                <w:sz w:val="22"/>
                <w:szCs w:val="22"/>
              </w:rPr>
              <w:t xml:space="preserve">as well as any </w:t>
            </w:r>
            <w:r w:rsidR="001E1372" w:rsidRPr="00987539">
              <w:rPr>
                <w:rFonts w:asciiTheme="minorHAnsi" w:hAnsiTheme="minorHAnsi" w:cstheme="minorHAnsi"/>
                <w:sz w:val="22"/>
                <w:szCs w:val="22"/>
              </w:rPr>
              <w:t>existing or future assessment needs within the plan hierarchy</w:t>
            </w:r>
            <w:r w:rsidR="00B94017" w:rsidRPr="00987539">
              <w:rPr>
                <w:rFonts w:asciiTheme="minorHAnsi" w:hAnsiTheme="minorHAnsi" w:cstheme="minorHAnsi"/>
                <w:sz w:val="22"/>
                <w:szCs w:val="22"/>
              </w:rPr>
              <w:t>.</w:t>
            </w:r>
          </w:p>
          <w:p w14:paraId="0A4F7224" w14:textId="77777777" w:rsidR="00753B61" w:rsidRPr="00987539" w:rsidRDefault="00753B61" w:rsidP="007628BF">
            <w:pPr>
              <w:rPr>
                <w:rFonts w:asciiTheme="minorHAnsi" w:hAnsiTheme="minorHAnsi" w:cstheme="minorHAnsi"/>
                <w:sz w:val="22"/>
                <w:szCs w:val="22"/>
              </w:rPr>
            </w:pPr>
          </w:p>
          <w:p w14:paraId="37D3EDE0" w14:textId="77777777" w:rsidR="003F6A17" w:rsidRPr="00987539" w:rsidRDefault="00753B61" w:rsidP="007628BF">
            <w:pPr>
              <w:rPr>
                <w:rFonts w:asciiTheme="minorHAnsi" w:hAnsiTheme="minorHAnsi" w:cstheme="minorHAnsi"/>
                <w:sz w:val="22"/>
                <w:szCs w:val="22"/>
              </w:rPr>
            </w:pPr>
            <w:r w:rsidRPr="00987539">
              <w:rPr>
                <w:rFonts w:asciiTheme="minorHAnsi" w:hAnsiTheme="minorHAnsi" w:cstheme="minorHAnsi"/>
                <w:sz w:val="22"/>
                <w:szCs w:val="22"/>
              </w:rPr>
              <w:t>I</w:t>
            </w:r>
            <w:r w:rsidR="0081138D" w:rsidRPr="00987539">
              <w:rPr>
                <w:rFonts w:asciiTheme="minorHAnsi" w:hAnsiTheme="minorHAnsi" w:cstheme="minorHAnsi"/>
                <w:sz w:val="22"/>
                <w:szCs w:val="22"/>
              </w:rPr>
              <w:t>n those cases where a Responsible Authority is uncertain of the scope of the likely environmental effects, pre-screening is not recommended. In this scenario</w:t>
            </w:r>
            <w:r w:rsidR="00492C7C" w:rsidRPr="00987539">
              <w:rPr>
                <w:rFonts w:asciiTheme="minorHAnsi" w:hAnsiTheme="minorHAnsi" w:cstheme="minorHAnsi"/>
                <w:sz w:val="22"/>
                <w:szCs w:val="22"/>
              </w:rPr>
              <w:t>,</w:t>
            </w:r>
            <w:r w:rsidR="0081138D" w:rsidRPr="00987539">
              <w:rPr>
                <w:rFonts w:asciiTheme="minorHAnsi" w:hAnsiTheme="minorHAnsi" w:cstheme="minorHAnsi"/>
                <w:sz w:val="22"/>
                <w:szCs w:val="22"/>
              </w:rPr>
              <w:t xml:space="preserve"> screening </w:t>
            </w:r>
            <w:r w:rsidR="00492C7C" w:rsidRPr="00987539">
              <w:rPr>
                <w:rFonts w:asciiTheme="minorHAnsi" w:hAnsiTheme="minorHAnsi" w:cstheme="minorHAnsi"/>
                <w:sz w:val="22"/>
                <w:szCs w:val="22"/>
              </w:rPr>
              <w:t xml:space="preserve">the plan is </w:t>
            </w:r>
            <w:r w:rsidR="0081138D" w:rsidRPr="00987539">
              <w:rPr>
                <w:rFonts w:asciiTheme="minorHAnsi" w:hAnsiTheme="minorHAnsi" w:cstheme="minorHAnsi"/>
                <w:sz w:val="22"/>
                <w:szCs w:val="22"/>
              </w:rPr>
              <w:t xml:space="preserve">likely to be a better option. </w:t>
            </w:r>
          </w:p>
        </w:tc>
      </w:tr>
      <w:tr w:rsidR="00BC59D3" w:rsidRPr="00987539" w14:paraId="37C8AEBD" w14:textId="77777777" w:rsidTr="00A72561">
        <w:tc>
          <w:tcPr>
            <w:tcW w:w="852" w:type="dxa"/>
          </w:tcPr>
          <w:p w14:paraId="65D3FF9C" w14:textId="77777777" w:rsidR="00BC59D3" w:rsidRPr="00987539" w:rsidRDefault="00BC59D3" w:rsidP="007628BF">
            <w:pPr>
              <w:rPr>
                <w:rFonts w:asciiTheme="minorHAnsi" w:hAnsiTheme="minorHAnsi" w:cstheme="minorHAnsi"/>
                <w:sz w:val="22"/>
                <w:szCs w:val="22"/>
              </w:rPr>
            </w:pPr>
            <w:bookmarkStart w:id="6" w:name="box7"/>
            <w:bookmarkEnd w:id="6"/>
            <w:r w:rsidRPr="00987539">
              <w:rPr>
                <w:rFonts w:asciiTheme="minorHAnsi" w:hAnsiTheme="minorHAnsi" w:cstheme="minorHAnsi"/>
                <w:sz w:val="22"/>
                <w:szCs w:val="22"/>
              </w:rPr>
              <w:t>Box 7</w:t>
            </w:r>
          </w:p>
        </w:tc>
        <w:tc>
          <w:tcPr>
            <w:tcW w:w="9468" w:type="dxa"/>
          </w:tcPr>
          <w:p w14:paraId="22E6FDC7" w14:textId="67F3DFFC" w:rsidR="00D95686" w:rsidRPr="00987539" w:rsidRDefault="00CC203E" w:rsidP="00DE71AD">
            <w:pPr>
              <w:rPr>
                <w:rFonts w:asciiTheme="minorHAnsi" w:hAnsiTheme="minorHAnsi" w:cstheme="minorHAnsi"/>
                <w:sz w:val="22"/>
                <w:szCs w:val="22"/>
              </w:rPr>
            </w:pPr>
            <w:hyperlink r:id="rId14" w:history="1">
              <w:r w:rsidR="007E388F" w:rsidRPr="00987539">
                <w:rPr>
                  <w:rStyle w:val="Hyperlink"/>
                  <w:rFonts w:asciiTheme="minorHAnsi" w:hAnsiTheme="minorHAnsi" w:cstheme="minorHAnsi"/>
                  <w:sz w:val="22"/>
                  <w:szCs w:val="22"/>
                </w:rPr>
                <w:t>Section 1</w:t>
              </w:r>
              <w:r w:rsidR="00846742" w:rsidRPr="00987539">
                <w:rPr>
                  <w:rStyle w:val="Hyperlink"/>
                  <w:rFonts w:asciiTheme="minorHAnsi" w:hAnsiTheme="minorHAnsi" w:cstheme="minorHAnsi"/>
                  <w:sz w:val="22"/>
                  <w:szCs w:val="22"/>
                </w:rPr>
                <w:t>5</w:t>
              </w:r>
              <w:r w:rsidR="007E388F" w:rsidRPr="00987539">
                <w:rPr>
                  <w:rStyle w:val="Hyperlink"/>
                  <w:rFonts w:asciiTheme="minorHAnsi" w:hAnsiTheme="minorHAnsi" w:cstheme="minorHAnsi"/>
                  <w:sz w:val="22"/>
                  <w:szCs w:val="22"/>
                </w:rPr>
                <w:t xml:space="preserve"> of the UK Withdrawal from the European Union (Continuity) (Scotland) Act 2020</w:t>
              </w:r>
            </w:hyperlink>
            <w:r w:rsidR="007E388F" w:rsidRPr="00987539">
              <w:rPr>
                <w:rFonts w:asciiTheme="minorHAnsi" w:hAnsiTheme="minorHAnsi" w:cstheme="minorHAnsi"/>
                <w:sz w:val="22"/>
                <w:szCs w:val="22"/>
              </w:rPr>
              <w:t xml:space="preserve"> places a duty on public authorities to have due regard to the guiding principles on the environment when preparing a plan, programme or strategy requiring a SEA under the 2005 Act. Whilst not yet in force, </w:t>
            </w:r>
            <w:r w:rsidR="00D95686" w:rsidRPr="00987539">
              <w:rPr>
                <w:rFonts w:asciiTheme="minorHAnsi" w:hAnsiTheme="minorHAnsi" w:cstheme="minorHAnsi"/>
                <w:sz w:val="22"/>
                <w:szCs w:val="22"/>
              </w:rPr>
              <w:t>it is important that</w:t>
            </w:r>
            <w:r w:rsidR="007E388F" w:rsidRPr="00987539">
              <w:rPr>
                <w:rFonts w:asciiTheme="minorHAnsi" w:hAnsiTheme="minorHAnsi" w:cstheme="minorHAnsi"/>
                <w:sz w:val="22"/>
                <w:szCs w:val="22"/>
              </w:rPr>
              <w:t xml:space="preserve"> the guiding principles </w:t>
            </w:r>
            <w:r w:rsidR="00D95686" w:rsidRPr="00987539">
              <w:rPr>
                <w:rFonts w:asciiTheme="minorHAnsi" w:hAnsiTheme="minorHAnsi" w:cstheme="minorHAnsi"/>
                <w:sz w:val="22"/>
                <w:szCs w:val="22"/>
              </w:rPr>
              <w:t>are</w:t>
            </w:r>
            <w:r w:rsidR="007E388F" w:rsidRPr="00987539">
              <w:rPr>
                <w:rFonts w:asciiTheme="minorHAnsi" w:hAnsiTheme="minorHAnsi" w:cstheme="minorHAnsi"/>
                <w:sz w:val="22"/>
                <w:szCs w:val="22"/>
              </w:rPr>
              <w:t xml:space="preserve"> considered </w:t>
            </w:r>
            <w:r w:rsidR="00D95686" w:rsidRPr="00987539">
              <w:rPr>
                <w:rFonts w:asciiTheme="minorHAnsi" w:hAnsiTheme="minorHAnsi" w:cstheme="minorHAnsi"/>
                <w:sz w:val="22"/>
                <w:szCs w:val="22"/>
              </w:rPr>
              <w:t>in all policy development.</w:t>
            </w:r>
          </w:p>
        </w:tc>
      </w:tr>
    </w:tbl>
    <w:p w14:paraId="670C5D32" w14:textId="77777777" w:rsidR="00234830" w:rsidRDefault="00234830" w:rsidP="00234830">
      <w:pPr>
        <w:pStyle w:val="Footer"/>
        <w:rPr>
          <w:rFonts w:asciiTheme="minorHAnsi" w:hAnsiTheme="minorHAnsi" w:cstheme="minorHAnsi"/>
          <w:sz w:val="22"/>
          <w:szCs w:val="22"/>
        </w:rPr>
      </w:pPr>
    </w:p>
    <w:p w14:paraId="4B5470A6" w14:textId="3149609E" w:rsidR="00234830" w:rsidRDefault="00234830" w:rsidP="00234830">
      <w:pPr>
        <w:pStyle w:val="Footer"/>
        <w:rPr>
          <w:rFonts w:asciiTheme="minorHAnsi" w:hAnsiTheme="minorHAnsi" w:cstheme="minorHAnsi"/>
          <w:sz w:val="22"/>
          <w:szCs w:val="22"/>
        </w:rPr>
      </w:pPr>
      <w:r w:rsidRPr="00902FD2">
        <w:rPr>
          <w:rFonts w:asciiTheme="minorHAnsi" w:hAnsiTheme="minorHAnsi" w:cstheme="minorHAnsi"/>
          <w:sz w:val="22"/>
          <w:szCs w:val="22"/>
        </w:rPr>
        <w:t xml:space="preserve">Please note: </w:t>
      </w:r>
    </w:p>
    <w:p w14:paraId="0172608F" w14:textId="77777777" w:rsidR="00234830" w:rsidRDefault="00234830" w:rsidP="00234830">
      <w:pPr>
        <w:pStyle w:val="Footer"/>
        <w:rPr>
          <w:rFonts w:asciiTheme="minorHAnsi" w:hAnsiTheme="minorHAnsi" w:cstheme="minorHAnsi"/>
          <w:sz w:val="22"/>
          <w:szCs w:val="22"/>
        </w:rPr>
      </w:pPr>
      <w:r w:rsidRPr="00902FD2">
        <w:rPr>
          <w:rFonts w:asciiTheme="minorHAnsi" w:hAnsiTheme="minorHAnsi" w:cstheme="minorHAnsi"/>
          <w:sz w:val="22"/>
          <w:szCs w:val="22"/>
        </w:rPr>
        <w:t>(A) The plan has to fall into Section 5(4) of the Environmental Assessment (Scotland) Act 2005</w:t>
      </w:r>
    </w:p>
    <w:p w14:paraId="1BEEEFAB" w14:textId="03EB65A8" w:rsidR="00234830" w:rsidRPr="00902FD2" w:rsidRDefault="00234830" w:rsidP="00234830">
      <w:pPr>
        <w:pStyle w:val="Footer"/>
        <w:rPr>
          <w:rFonts w:asciiTheme="minorHAnsi" w:hAnsiTheme="minorHAnsi" w:cstheme="minorHAnsi"/>
          <w:sz w:val="22"/>
          <w:szCs w:val="22"/>
        </w:rPr>
      </w:pPr>
      <w:r w:rsidRPr="00902FD2">
        <w:rPr>
          <w:rFonts w:asciiTheme="minorHAnsi" w:hAnsiTheme="minorHAnsi" w:cstheme="minorHAnsi"/>
          <w:sz w:val="22"/>
          <w:szCs w:val="22"/>
        </w:rPr>
        <w:t xml:space="preserve">(B) </w:t>
      </w:r>
      <w:r w:rsidR="008709CA">
        <w:rPr>
          <w:rFonts w:asciiTheme="minorHAnsi" w:hAnsiTheme="minorHAnsi" w:cstheme="minorHAnsi"/>
          <w:sz w:val="22"/>
          <w:szCs w:val="22"/>
        </w:rPr>
        <w:t>Y</w:t>
      </w:r>
      <w:r w:rsidRPr="00902FD2">
        <w:rPr>
          <w:rFonts w:asciiTheme="minorHAnsi" w:hAnsiTheme="minorHAnsi" w:cstheme="minorHAnsi"/>
          <w:sz w:val="22"/>
          <w:szCs w:val="22"/>
        </w:rPr>
        <w:t xml:space="preserve">ou should apply the criteria specified within Schedule 2 of this Act to reach a conclusion on no or minimal environmental effects: </w:t>
      </w:r>
      <w:hyperlink r:id="rId15" w:history="1">
        <w:r w:rsidRPr="00902FD2">
          <w:rPr>
            <w:rStyle w:val="Hyperlink"/>
            <w:rFonts w:asciiTheme="minorHAnsi" w:hAnsiTheme="minorHAnsi" w:cstheme="minorHAnsi"/>
            <w:sz w:val="22"/>
            <w:szCs w:val="22"/>
          </w:rPr>
          <w:t>www.legislation.gov.uk/asp/2005/15/contents</w:t>
        </w:r>
      </w:hyperlink>
    </w:p>
    <w:sectPr w:rsidR="00234830" w:rsidRPr="00902FD2" w:rsidSect="00551DE3">
      <w:headerReference w:type="default" r:id="rId16"/>
      <w:footerReference w:type="default" r:id="rId17"/>
      <w:pgSz w:w="11906" w:h="16838" w:code="9"/>
      <w:pgMar w:top="397" w:right="1247" w:bottom="425"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3BDD" w14:textId="77777777" w:rsidR="00C64496" w:rsidRDefault="00C64496">
      <w:pPr>
        <w:spacing w:line="240" w:lineRule="auto"/>
      </w:pPr>
      <w:r>
        <w:separator/>
      </w:r>
    </w:p>
  </w:endnote>
  <w:endnote w:type="continuationSeparator" w:id="0">
    <w:p w14:paraId="031D244B" w14:textId="77777777" w:rsidR="00C64496" w:rsidRDefault="00C6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6B3091" w:rsidRPr="0067486A" w:rsidRDefault="006B309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7081" w14:textId="77777777" w:rsidR="00C64496" w:rsidRDefault="00C64496">
      <w:pPr>
        <w:spacing w:line="240" w:lineRule="auto"/>
      </w:pPr>
      <w:r>
        <w:separator/>
      </w:r>
    </w:p>
  </w:footnote>
  <w:footnote w:type="continuationSeparator" w:id="0">
    <w:p w14:paraId="48CFB97D" w14:textId="77777777" w:rsidR="00C64496" w:rsidRDefault="00C64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6B3091" w:rsidRPr="0067486A" w:rsidRDefault="006B3091" w:rsidP="0067486A">
    <w:pPr>
      <w:pStyle w:val="Header"/>
      <w:tabs>
        <w:tab w:val="clear" w:pos="4153"/>
        <w:tab w:val="clear" w:pos="8306"/>
        <w:tab w:val="center" w:pos="4500"/>
        <w:tab w:val="right" w:pos="9000"/>
      </w:tabs>
      <w:jc w:val="left"/>
      <w:rPr>
        <w:sz w:val="20"/>
      </w:rPr>
    </w:pPr>
  </w:p>
  <w:p w14:paraId="1A81F0B1" w14:textId="77777777" w:rsidR="006B3091" w:rsidRDefault="006B3091" w:rsidP="0069446D">
    <w:pPr>
      <w:jc w:val="right"/>
    </w:pPr>
  </w:p>
  <w:p w14:paraId="717AAFBA" w14:textId="77777777" w:rsidR="006B3091" w:rsidRDefault="006B30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639309825">
    <w:abstractNumId w:val="1"/>
  </w:num>
  <w:num w:numId="2" w16cid:durableId="617225668">
    <w:abstractNumId w:val="0"/>
  </w:num>
  <w:num w:numId="3" w16cid:durableId="745105153">
    <w:abstractNumId w:val="0"/>
  </w:num>
  <w:num w:numId="4" w16cid:durableId="46504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D3"/>
    <w:rsid w:val="000100CD"/>
    <w:rsid w:val="00025DAA"/>
    <w:rsid w:val="00071439"/>
    <w:rsid w:val="000823F0"/>
    <w:rsid w:val="00084CD4"/>
    <w:rsid w:val="00097111"/>
    <w:rsid w:val="000E22B9"/>
    <w:rsid w:val="00100021"/>
    <w:rsid w:val="001267F7"/>
    <w:rsid w:val="001437AC"/>
    <w:rsid w:val="00157346"/>
    <w:rsid w:val="00177FCE"/>
    <w:rsid w:val="00192DC7"/>
    <w:rsid w:val="001E1372"/>
    <w:rsid w:val="00206DB4"/>
    <w:rsid w:val="00231E19"/>
    <w:rsid w:val="00234795"/>
    <w:rsid w:val="00234830"/>
    <w:rsid w:val="00240E12"/>
    <w:rsid w:val="00246EB5"/>
    <w:rsid w:val="002C5F12"/>
    <w:rsid w:val="002F3688"/>
    <w:rsid w:val="002F554F"/>
    <w:rsid w:val="0033655A"/>
    <w:rsid w:val="00342850"/>
    <w:rsid w:val="00372572"/>
    <w:rsid w:val="0039091B"/>
    <w:rsid w:val="003B1610"/>
    <w:rsid w:val="003E5087"/>
    <w:rsid w:val="003F2479"/>
    <w:rsid w:val="003F6A17"/>
    <w:rsid w:val="00411FC4"/>
    <w:rsid w:val="00441A74"/>
    <w:rsid w:val="004629A3"/>
    <w:rsid w:val="0047627B"/>
    <w:rsid w:val="00492C7C"/>
    <w:rsid w:val="004978FA"/>
    <w:rsid w:val="004E1D0E"/>
    <w:rsid w:val="00536476"/>
    <w:rsid w:val="00551DE3"/>
    <w:rsid w:val="005909D9"/>
    <w:rsid w:val="005E65C1"/>
    <w:rsid w:val="005F6B2E"/>
    <w:rsid w:val="006060A9"/>
    <w:rsid w:val="00622B03"/>
    <w:rsid w:val="0067486A"/>
    <w:rsid w:val="006931CD"/>
    <w:rsid w:val="0069446D"/>
    <w:rsid w:val="006A0441"/>
    <w:rsid w:val="006B3091"/>
    <w:rsid w:val="006C1FAB"/>
    <w:rsid w:val="006D26F7"/>
    <w:rsid w:val="006F3D87"/>
    <w:rsid w:val="00723181"/>
    <w:rsid w:val="00732E87"/>
    <w:rsid w:val="00753B61"/>
    <w:rsid w:val="007628BF"/>
    <w:rsid w:val="007C40D3"/>
    <w:rsid w:val="007E388F"/>
    <w:rsid w:val="0081138D"/>
    <w:rsid w:val="00846742"/>
    <w:rsid w:val="008709CA"/>
    <w:rsid w:val="008835F7"/>
    <w:rsid w:val="008867AB"/>
    <w:rsid w:val="008B3F3B"/>
    <w:rsid w:val="008B7FF5"/>
    <w:rsid w:val="00902FD2"/>
    <w:rsid w:val="00921B88"/>
    <w:rsid w:val="009300FD"/>
    <w:rsid w:val="00952710"/>
    <w:rsid w:val="00956AF4"/>
    <w:rsid w:val="00987539"/>
    <w:rsid w:val="009E092B"/>
    <w:rsid w:val="009F71B8"/>
    <w:rsid w:val="00A27465"/>
    <w:rsid w:val="00A56EBA"/>
    <w:rsid w:val="00A57E2F"/>
    <w:rsid w:val="00A72561"/>
    <w:rsid w:val="00A76F94"/>
    <w:rsid w:val="00A779D3"/>
    <w:rsid w:val="00A821AF"/>
    <w:rsid w:val="00A90A53"/>
    <w:rsid w:val="00AB54FF"/>
    <w:rsid w:val="00AC310B"/>
    <w:rsid w:val="00AD1EE0"/>
    <w:rsid w:val="00AE01CB"/>
    <w:rsid w:val="00B00F43"/>
    <w:rsid w:val="00B40A06"/>
    <w:rsid w:val="00B52A78"/>
    <w:rsid w:val="00B55F03"/>
    <w:rsid w:val="00B62050"/>
    <w:rsid w:val="00B94017"/>
    <w:rsid w:val="00BC3C09"/>
    <w:rsid w:val="00BC59D3"/>
    <w:rsid w:val="00C0649D"/>
    <w:rsid w:val="00C64496"/>
    <w:rsid w:val="00C86FBA"/>
    <w:rsid w:val="00CA743C"/>
    <w:rsid w:val="00CB0239"/>
    <w:rsid w:val="00CB3B33"/>
    <w:rsid w:val="00CC203E"/>
    <w:rsid w:val="00CC66E3"/>
    <w:rsid w:val="00D25BAB"/>
    <w:rsid w:val="00D75424"/>
    <w:rsid w:val="00D95686"/>
    <w:rsid w:val="00DE28F4"/>
    <w:rsid w:val="00DE71AD"/>
    <w:rsid w:val="00E030FE"/>
    <w:rsid w:val="00E3599D"/>
    <w:rsid w:val="00E36759"/>
    <w:rsid w:val="00E37EF4"/>
    <w:rsid w:val="00F23FB3"/>
    <w:rsid w:val="00F25DB2"/>
    <w:rsid w:val="00F47C2C"/>
    <w:rsid w:val="00FA1EE0"/>
    <w:rsid w:val="00FC4FFA"/>
    <w:rsid w:val="00FD40CA"/>
    <w:rsid w:val="00FF38F9"/>
    <w:rsid w:val="36B1E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7D843"/>
  <w15:docId w15:val="{C1B9283F-78FE-4725-B595-102B6E28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7C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0D3"/>
    <w:rPr>
      <w:color w:val="0000FF" w:themeColor="hyperlink"/>
      <w:u w:val="single"/>
    </w:rPr>
  </w:style>
  <w:style w:type="character" w:customStyle="1" w:styleId="FooterChar">
    <w:name w:val="Footer Char"/>
    <w:basedOn w:val="DefaultParagraphFont"/>
    <w:link w:val="Footer"/>
    <w:uiPriority w:val="99"/>
    <w:rsid w:val="007C40D3"/>
    <w:rPr>
      <w:lang w:eastAsia="en-US"/>
    </w:rPr>
  </w:style>
  <w:style w:type="paragraph" w:styleId="BalloonText">
    <w:name w:val="Balloon Text"/>
    <w:basedOn w:val="Normal"/>
    <w:link w:val="BalloonTextChar"/>
    <w:uiPriority w:val="99"/>
    <w:semiHidden/>
    <w:unhideWhenUsed/>
    <w:rsid w:val="007C4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D3"/>
    <w:rPr>
      <w:rFonts w:ascii="Tahoma" w:hAnsi="Tahoma" w:cs="Tahoma"/>
      <w:sz w:val="16"/>
      <w:szCs w:val="16"/>
      <w:lang w:eastAsia="en-US"/>
    </w:rPr>
  </w:style>
  <w:style w:type="character" w:styleId="FootnoteReference">
    <w:name w:val="footnote reference"/>
    <w:rsid w:val="007C40D3"/>
    <w:rPr>
      <w:vertAlign w:val="superscript"/>
    </w:rPr>
  </w:style>
  <w:style w:type="character" w:styleId="FollowedHyperlink">
    <w:name w:val="FollowedHyperlink"/>
    <w:basedOn w:val="DefaultParagraphFont"/>
    <w:uiPriority w:val="99"/>
    <w:semiHidden/>
    <w:unhideWhenUsed/>
    <w:rsid w:val="00177FCE"/>
    <w:rPr>
      <w:color w:val="800080" w:themeColor="followedHyperlink"/>
      <w:u w:val="single"/>
    </w:rPr>
  </w:style>
  <w:style w:type="paragraph" w:styleId="FootnoteText">
    <w:name w:val="footnote text"/>
    <w:basedOn w:val="Normal"/>
    <w:link w:val="FootnoteTextChar"/>
    <w:uiPriority w:val="99"/>
    <w:semiHidden/>
    <w:unhideWhenUsed/>
    <w:rsid w:val="00BC3C09"/>
    <w:pPr>
      <w:spacing w:line="240" w:lineRule="auto"/>
    </w:pPr>
    <w:rPr>
      <w:sz w:val="20"/>
    </w:rPr>
  </w:style>
  <w:style w:type="character" w:customStyle="1" w:styleId="FootnoteTextChar">
    <w:name w:val="Footnote Text Char"/>
    <w:basedOn w:val="DefaultParagraphFont"/>
    <w:link w:val="FootnoteText"/>
    <w:uiPriority w:val="99"/>
    <w:semiHidden/>
    <w:rsid w:val="00BC3C09"/>
    <w:rPr>
      <w:sz w:val="20"/>
      <w:lang w:eastAsia="en-US"/>
    </w:rPr>
  </w:style>
  <w:style w:type="character" w:styleId="CommentReference">
    <w:name w:val="annotation reference"/>
    <w:basedOn w:val="DefaultParagraphFont"/>
    <w:uiPriority w:val="99"/>
    <w:semiHidden/>
    <w:unhideWhenUsed/>
    <w:rsid w:val="00921B88"/>
    <w:rPr>
      <w:sz w:val="16"/>
      <w:szCs w:val="16"/>
    </w:rPr>
  </w:style>
  <w:style w:type="paragraph" w:styleId="CommentText">
    <w:name w:val="annotation text"/>
    <w:basedOn w:val="Normal"/>
    <w:link w:val="CommentTextChar"/>
    <w:uiPriority w:val="99"/>
    <w:semiHidden/>
    <w:unhideWhenUsed/>
    <w:rsid w:val="00921B88"/>
    <w:pPr>
      <w:spacing w:line="240" w:lineRule="auto"/>
    </w:pPr>
    <w:rPr>
      <w:sz w:val="20"/>
    </w:rPr>
  </w:style>
  <w:style w:type="character" w:customStyle="1" w:styleId="CommentTextChar">
    <w:name w:val="Comment Text Char"/>
    <w:basedOn w:val="DefaultParagraphFont"/>
    <w:link w:val="CommentText"/>
    <w:uiPriority w:val="99"/>
    <w:semiHidden/>
    <w:rsid w:val="00921B88"/>
    <w:rPr>
      <w:sz w:val="20"/>
      <w:lang w:eastAsia="en-US"/>
    </w:rPr>
  </w:style>
  <w:style w:type="paragraph" w:styleId="CommentSubject">
    <w:name w:val="annotation subject"/>
    <w:basedOn w:val="CommentText"/>
    <w:next w:val="CommentText"/>
    <w:link w:val="CommentSubjectChar"/>
    <w:uiPriority w:val="99"/>
    <w:semiHidden/>
    <w:unhideWhenUsed/>
    <w:rsid w:val="00921B88"/>
    <w:rPr>
      <w:b/>
      <w:bCs/>
    </w:rPr>
  </w:style>
  <w:style w:type="character" w:customStyle="1" w:styleId="CommentSubjectChar">
    <w:name w:val="Comment Subject Char"/>
    <w:basedOn w:val="CommentTextChar"/>
    <w:link w:val="CommentSubject"/>
    <w:uiPriority w:val="99"/>
    <w:semiHidden/>
    <w:rsid w:val="00921B88"/>
    <w:rPr>
      <w:b/>
      <w:bCs/>
      <w:sz w:val="20"/>
      <w:lang w:eastAsia="en-US"/>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93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asp/2005/15/schedule/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strategic-environmental-assessment-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gateway@gov.scot" TargetMode="External"/><Relationship Id="rId5" Type="http://schemas.openxmlformats.org/officeDocument/2006/relationships/numbering" Target="numbering.xml"/><Relationship Id="rId15" Type="http://schemas.openxmlformats.org/officeDocument/2006/relationships/hyperlink" Target="http://www.legislation.gov.uk/asp/2005/15/cont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asp/2021/4/section/15/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A37159058</value>
    </field>
    <field name="Objective-Title">
      <value order="0">Pre-Screening Template</value>
    </field>
    <field name="Objective-Description">
      <value order="0"/>
    </field>
    <field name="Objective-CreationStamp">
      <value order="0">2022-03-24T08:14:01Z</value>
    </field>
    <field name="Objective-IsApproved">
      <value order="0">false</value>
    </field>
    <field name="Objective-IsPublished">
      <value order="0">false</value>
    </field>
    <field name="Objective-DatePublished">
      <value order="0"/>
    </field>
    <field name="Objective-ModificationStamp">
      <value order="0">2022-03-24T08:14:05Z</value>
    </field>
    <field name="Objective-Owner">
      <value order="0">Henderson-Cameron, Evan E (U445618)</value>
    </field>
    <field name="Objective-Path">
      <value order="0">Objective Global Folder:Classified Object:Classified Object:Henderson-Cameron, Evan E (U445618):.Templates - Guidance - Examples:Stage 1 - Pre-Screening</value>
    </field>
    <field name="Objective-Parent">
      <value order="0">Stage 1 - Pre-Screening</value>
    </field>
    <field name="Objective-State">
      <value order="0">Being Drafted</value>
    </field>
    <field name="Objective-VersionId">
      <value order="0">vA54957988</value>
    </field>
    <field name="Objective-Version">
      <value order="0">0.1</value>
    </field>
    <field name="Objective-VersionNumber">
      <value order="0">1</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ADC04-E612-42AF-86C6-7D59F2BF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ED16BFD8-138A-4049-8900-44880BD339E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794BA6-C00C-4EC8-88F1-9FC91ACC5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730</Words>
  <Characters>4494</Characters>
  <Application>Microsoft Office Word</Application>
  <DocSecurity>0</DocSecurity>
  <Lines>37</Lines>
  <Paragraphs>10</Paragraphs>
  <ScaleCrop>false</ScaleCrop>
  <Company>Scottish Government</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 prescreening template</dc:title>
  <dc:creator>z608722</dc:creator>
  <cp:lastModifiedBy>U445618</cp:lastModifiedBy>
  <cp:revision>23</cp:revision>
  <dcterms:created xsi:type="dcterms:W3CDTF">2021-06-18T13:14:00Z</dcterms:created>
  <dcterms:modified xsi:type="dcterms:W3CDTF">2023-10-18T16:01:00Z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A37159058</vt:lpwstr>
  </property>
  <property fmtid="{D5CDD505-2E9C-101B-9397-08002B2CF9AE}" pid="4" name="Objective-Title">
    <vt:lpwstr>Pre-Screening Template</vt:lpwstr>
  </property>
  <property fmtid="{D5CDD505-2E9C-101B-9397-08002B2CF9AE}" pid="5" name="Objective-Comment">
    <vt:lpwstr/>
  </property>
  <property fmtid="{D5CDD505-2E9C-101B-9397-08002B2CF9AE}" pid="6" name="Objective-CreationStamp">
    <vt:filetime>2022-03-24T08:14:01Z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2022-03-24T08:14:05Z</vt:filetime>
  </property>
  <property fmtid="{D5CDD505-2E9C-101B-9397-08002B2CF9AE}" pid="11" name="Objective-Owner">
    <vt:lpwstr>Henderson-Cameron, Evan E (U445618)</vt:lpwstr>
  </property>
  <property fmtid="{D5CDD505-2E9C-101B-9397-08002B2CF9AE}" pid="12" name="Objective-Path">
    <vt:lpwstr>Objective Global Folder:Classified Object:Classified Object:Henderson-Cameron, Evan E (U445618):.Templates - Guidance - Examples:Stage 1 - Pre-Screening</vt:lpwstr>
  </property>
  <property fmtid="{D5CDD505-2E9C-101B-9397-08002B2CF9AE}" pid="13" name="Objective-Parent">
    <vt:lpwstr>Stage 1 - Pre-Screening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0x010100B6A5CB6AF40D2F468926BF77761D679D</vt:lpwstr>
  </property>
  <property fmtid="{D5CDD505-2E9C-101B-9397-08002B2CF9AE}" pid="26" name="Objective-Description">
    <vt:lpwstr/>
  </property>
  <property fmtid="{D5CDD505-2E9C-101B-9397-08002B2CF9AE}" pid="27" name="Objective-VersionId">
    <vt:lpwstr>vA54957988</vt:lpwstr>
  </property>
  <property fmtid="{D5CDD505-2E9C-101B-9397-08002B2CF9AE}" pid="28" name="Objective-Date of Original">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Required Redaction">
    <vt:lpwstr/>
  </property>
</Properties>
</file>