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3A" w:rsidRDefault="0053363A" w:rsidP="00CB2A89">
      <w:pPr>
        <w:jc w:val="left"/>
        <w:rPr>
          <w:rFonts w:asciiTheme="minorHAnsi" w:hAnsiTheme="minorHAnsi" w:cstheme="minorHAnsi"/>
          <w:b/>
          <w:szCs w:val="24"/>
        </w:rPr>
      </w:pPr>
      <w:r w:rsidRPr="0053363A">
        <w:rPr>
          <w:rFonts w:asciiTheme="minorHAnsi" w:hAnsiTheme="minorHAnsi" w:cstheme="minorHAnsi"/>
          <w:b/>
          <w:szCs w:val="24"/>
        </w:rPr>
        <w:t xml:space="preserve">ENERGY COMPANIES OBLIGATION (ECO): </w:t>
      </w:r>
    </w:p>
    <w:p w:rsidR="006E41A5" w:rsidRPr="0053363A" w:rsidRDefault="0053363A" w:rsidP="00CB2A89">
      <w:pPr>
        <w:jc w:val="left"/>
        <w:rPr>
          <w:rFonts w:asciiTheme="minorHAnsi" w:hAnsiTheme="minorHAnsi" w:cstheme="minorHAnsi"/>
          <w:b/>
          <w:szCs w:val="24"/>
        </w:rPr>
      </w:pPr>
      <w:r w:rsidRPr="0053363A">
        <w:rPr>
          <w:rFonts w:asciiTheme="minorHAnsi" w:hAnsiTheme="minorHAnsi" w:cstheme="minorHAnsi"/>
          <w:b/>
          <w:szCs w:val="24"/>
        </w:rPr>
        <w:t xml:space="preserve">CONSULTATION ON THE CHANGES TO THE GUIDANCE FOR SUPPLIERS </w:t>
      </w:r>
    </w:p>
    <w:p w:rsidR="0053363A" w:rsidRPr="0053363A" w:rsidRDefault="0053363A" w:rsidP="00CB2A89">
      <w:pPr>
        <w:jc w:val="left"/>
        <w:rPr>
          <w:rFonts w:asciiTheme="minorHAnsi" w:hAnsiTheme="minorHAnsi" w:cstheme="minorHAnsi"/>
          <w:b/>
          <w:szCs w:val="24"/>
        </w:rPr>
      </w:pPr>
      <w:r w:rsidRPr="0053363A">
        <w:rPr>
          <w:rFonts w:asciiTheme="minorHAnsi" w:hAnsiTheme="minorHAnsi" w:cstheme="minorHAnsi"/>
          <w:b/>
          <w:szCs w:val="24"/>
        </w:rPr>
        <w:t>SCOTTISH GOVERNM</w:t>
      </w:r>
      <w:bookmarkStart w:id="0" w:name="_GoBack"/>
      <w:bookmarkEnd w:id="0"/>
      <w:r w:rsidRPr="0053363A">
        <w:rPr>
          <w:rFonts w:asciiTheme="minorHAnsi" w:hAnsiTheme="minorHAnsi" w:cstheme="minorHAnsi"/>
          <w:b/>
          <w:szCs w:val="24"/>
        </w:rPr>
        <w:t>ENT RESPONSE</w:t>
      </w:r>
    </w:p>
    <w:p w:rsidR="0053363A" w:rsidRPr="0053363A" w:rsidRDefault="0053363A" w:rsidP="00CB2A89">
      <w:pPr>
        <w:jc w:val="left"/>
        <w:rPr>
          <w:rFonts w:asciiTheme="minorHAnsi" w:hAnsiTheme="minorHAnsi" w:cstheme="minorHAnsi"/>
          <w:szCs w:val="24"/>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szCs w:val="24"/>
          <w:lang w:eastAsia="en-GB"/>
        </w:rPr>
      </w:pPr>
      <w:r w:rsidRPr="0053363A">
        <w:rPr>
          <w:rFonts w:asciiTheme="minorHAnsi" w:hAnsiTheme="minorHAnsi" w:cstheme="minorHAnsi"/>
          <w:b/>
          <w:bCs/>
          <w:color w:val="000000"/>
          <w:szCs w:val="24"/>
          <w:lang w:eastAsia="en-GB"/>
        </w:rPr>
        <w:t xml:space="preserve">Insulation of a cavity wall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1a</w:t>
      </w:r>
      <w:proofErr w:type="spellEnd"/>
      <w:r w:rsidRPr="0053363A">
        <w:rPr>
          <w:rFonts w:asciiTheme="minorHAnsi" w:hAnsiTheme="minorHAnsi" w:cstheme="minorHAnsi"/>
          <w:b/>
          <w:color w:val="000000"/>
          <w:szCs w:val="24"/>
          <w:lang w:eastAsia="en-GB"/>
        </w:rPr>
        <w:t xml:space="preserve">) Do you agree that insulation of a cavity wall must be installed to at least 50% of the total exterior-facing wall area of the premises in order to support a secondary measure?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1b</w:t>
      </w:r>
      <w:proofErr w:type="spellEnd"/>
      <w:r w:rsidRPr="0053363A">
        <w:rPr>
          <w:rFonts w:asciiTheme="minorHAnsi" w:hAnsiTheme="minorHAnsi" w:cstheme="minorHAnsi"/>
          <w:b/>
          <w:color w:val="000000"/>
          <w:szCs w:val="24"/>
          <w:lang w:eastAsia="en-GB"/>
        </w:rPr>
        <w:t xml:space="preserve">) Please give reasons for your answer (including any alternative suggestions for an acceptable minimum level). </w:t>
      </w:r>
    </w:p>
    <w:p w:rsid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szCs w:val="24"/>
          <w:lang w:eastAsia="en-GB"/>
        </w:rPr>
      </w:pPr>
      <w:r w:rsidRPr="0053363A">
        <w:rPr>
          <w:rFonts w:asciiTheme="minorHAnsi" w:hAnsiTheme="minorHAnsi" w:cstheme="minorHAnsi"/>
          <w:b/>
          <w:bCs/>
          <w:color w:val="000000"/>
          <w:szCs w:val="24"/>
          <w:lang w:eastAsia="en-GB"/>
        </w:rPr>
        <w:t xml:space="preserve">Roof-space insulation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after="335"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1c</w:t>
      </w:r>
      <w:proofErr w:type="spellEnd"/>
      <w:r w:rsidRPr="0053363A">
        <w:rPr>
          <w:rFonts w:asciiTheme="minorHAnsi" w:hAnsiTheme="minorHAnsi" w:cstheme="minorHAnsi"/>
          <w:b/>
          <w:color w:val="000000"/>
          <w:szCs w:val="24"/>
          <w:lang w:eastAsia="en-GB"/>
        </w:rPr>
        <w:t xml:space="preserve">) Do you agree that roof-space insulation must be installed to at least 50% of the total roof space area of the premises in order to support a secondary measure?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1d</w:t>
      </w:r>
      <w:proofErr w:type="spellEnd"/>
      <w:r w:rsidRPr="0053363A">
        <w:rPr>
          <w:rFonts w:asciiTheme="minorHAnsi" w:hAnsiTheme="minorHAnsi" w:cstheme="minorHAnsi"/>
          <w:b/>
          <w:color w:val="000000"/>
          <w:szCs w:val="24"/>
          <w:lang w:eastAsia="en-GB"/>
        </w:rPr>
        <w:t xml:space="preserve">) Please give reasons for your answer (including any alternative suggestions for an acceptable minimum level). </w:t>
      </w:r>
    </w:p>
    <w:p w:rsid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szCs w:val="24"/>
          <w:lang w:eastAsia="en-GB"/>
        </w:rPr>
      </w:pPr>
    </w:p>
    <w:p w:rsidR="0098656E" w:rsidRDefault="0098656E" w:rsidP="0098656E">
      <w:pPr>
        <w:pStyle w:val="PlainText"/>
      </w:pPr>
      <w:r>
        <w:t>The Scottish Government accepts that, while it is normally desirable for the whole of the appropriate part of a dwelling to be insulated, there are legitimate reasons why this is not possible or appropriate in specific cases. We are therefore broadly content with this proposal. However, we would welcome provision of further evidence of why the qualifying threshold is set at this particular level which could inform future policy.</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szCs w:val="24"/>
          <w:lang w:eastAsia="en-GB"/>
        </w:rPr>
      </w:pPr>
      <w:r w:rsidRPr="0053363A">
        <w:rPr>
          <w:rFonts w:asciiTheme="minorHAnsi" w:hAnsiTheme="minorHAnsi" w:cstheme="minorHAnsi"/>
          <w:b/>
          <w:bCs/>
          <w:color w:val="000000"/>
          <w:szCs w:val="24"/>
          <w:lang w:eastAsia="en-GB"/>
        </w:rPr>
        <w:t xml:space="preserve">Question 2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2a</w:t>
      </w:r>
      <w:proofErr w:type="spellEnd"/>
      <w:r w:rsidRPr="0053363A">
        <w:rPr>
          <w:rFonts w:asciiTheme="minorHAnsi" w:hAnsiTheme="minorHAnsi" w:cstheme="minorHAnsi"/>
          <w:b/>
          <w:color w:val="000000"/>
          <w:szCs w:val="24"/>
          <w:lang w:eastAsia="en-GB"/>
        </w:rPr>
        <w:t xml:space="preserve">) Do you agree with the reasons we are proposing for judging why any of the roof-space or exterior-facing wall area cannot be insulated?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after="335"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2b</w:t>
      </w:r>
      <w:proofErr w:type="spellEnd"/>
      <w:r w:rsidRPr="0053363A">
        <w:rPr>
          <w:rFonts w:asciiTheme="minorHAnsi" w:hAnsiTheme="minorHAnsi" w:cstheme="minorHAnsi"/>
          <w:b/>
          <w:color w:val="000000"/>
          <w:szCs w:val="24"/>
          <w:lang w:eastAsia="en-GB"/>
        </w:rPr>
        <w:t xml:space="preserve">) Are there any other scenarios where the exterior-facing wall area of a premises being connected to a </w:t>
      </w:r>
      <w:proofErr w:type="spellStart"/>
      <w:r w:rsidRPr="0053363A">
        <w:rPr>
          <w:rFonts w:asciiTheme="minorHAnsi" w:hAnsiTheme="minorHAnsi" w:cstheme="minorHAnsi"/>
          <w:b/>
          <w:color w:val="000000"/>
          <w:szCs w:val="24"/>
          <w:lang w:eastAsia="en-GB"/>
        </w:rPr>
        <w:t>DHS</w:t>
      </w:r>
      <w:proofErr w:type="spellEnd"/>
      <w:r w:rsidRPr="0053363A">
        <w:rPr>
          <w:rFonts w:asciiTheme="minorHAnsi" w:hAnsiTheme="minorHAnsi" w:cstheme="minorHAnsi"/>
          <w:b/>
          <w:color w:val="000000"/>
          <w:szCs w:val="24"/>
          <w:lang w:eastAsia="en-GB"/>
        </w:rPr>
        <w:t xml:space="preserve"> cannot be insulated?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after="335"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2c</w:t>
      </w:r>
      <w:proofErr w:type="spellEnd"/>
      <w:r w:rsidRPr="0053363A">
        <w:rPr>
          <w:rFonts w:asciiTheme="minorHAnsi" w:hAnsiTheme="minorHAnsi" w:cstheme="minorHAnsi"/>
          <w:b/>
          <w:color w:val="000000"/>
          <w:szCs w:val="24"/>
          <w:lang w:eastAsia="en-GB"/>
        </w:rPr>
        <w:t xml:space="preserve">) How can suppliers demonstrate for compliance purposes that the exterior-facing wall area cannot be insulated?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after="335"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2d</w:t>
      </w:r>
      <w:proofErr w:type="spellEnd"/>
      <w:r w:rsidRPr="0053363A">
        <w:rPr>
          <w:rFonts w:asciiTheme="minorHAnsi" w:hAnsiTheme="minorHAnsi" w:cstheme="minorHAnsi"/>
          <w:b/>
          <w:color w:val="000000"/>
          <w:szCs w:val="24"/>
          <w:lang w:eastAsia="en-GB"/>
        </w:rPr>
        <w:t xml:space="preserve">) Are there any other scenarios where the roof-space area of a premises being connected to a </w:t>
      </w:r>
      <w:proofErr w:type="spellStart"/>
      <w:r w:rsidRPr="0053363A">
        <w:rPr>
          <w:rFonts w:asciiTheme="minorHAnsi" w:hAnsiTheme="minorHAnsi" w:cstheme="minorHAnsi"/>
          <w:b/>
          <w:color w:val="000000"/>
          <w:szCs w:val="24"/>
          <w:lang w:eastAsia="en-GB"/>
        </w:rPr>
        <w:t>DHS</w:t>
      </w:r>
      <w:proofErr w:type="spellEnd"/>
      <w:r w:rsidRPr="0053363A">
        <w:rPr>
          <w:rFonts w:asciiTheme="minorHAnsi" w:hAnsiTheme="minorHAnsi" w:cstheme="minorHAnsi"/>
          <w:b/>
          <w:color w:val="000000"/>
          <w:szCs w:val="24"/>
          <w:lang w:eastAsia="en-GB"/>
        </w:rPr>
        <w:t xml:space="preserve"> cannot be insulated?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2e</w:t>
      </w:r>
      <w:proofErr w:type="spellEnd"/>
      <w:r w:rsidRPr="0053363A">
        <w:rPr>
          <w:rFonts w:asciiTheme="minorHAnsi" w:hAnsiTheme="minorHAnsi" w:cstheme="minorHAnsi"/>
          <w:b/>
          <w:color w:val="000000"/>
          <w:szCs w:val="24"/>
          <w:lang w:eastAsia="en-GB"/>
        </w:rPr>
        <w:t xml:space="preserve">) How can suppliers demonstrate for compliance purposes that the roof space area cannot be insulated?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2f</w:t>
      </w:r>
      <w:proofErr w:type="spellEnd"/>
      <w:r w:rsidRPr="0053363A">
        <w:rPr>
          <w:rFonts w:asciiTheme="minorHAnsi" w:hAnsiTheme="minorHAnsi" w:cstheme="minorHAnsi"/>
          <w:b/>
          <w:color w:val="000000"/>
          <w:szCs w:val="24"/>
          <w:lang w:eastAsia="en-GB"/>
        </w:rPr>
        <w:t xml:space="preserve">) Are there any additional factors that can affect the decision on whether or not to insulate a premises?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r w:rsidRPr="0053363A">
        <w:rPr>
          <w:rFonts w:asciiTheme="minorHAnsi" w:hAnsiTheme="minorHAnsi" w:cstheme="minorHAnsi"/>
          <w:b/>
          <w:color w:val="000000"/>
          <w:szCs w:val="24"/>
          <w:lang w:eastAsia="en-GB"/>
        </w:rPr>
        <w:t xml:space="preserve">For premises, not including those within a multi-storey building which is not located on the top floor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lastRenderedPageBreak/>
        <w:t>2g</w:t>
      </w:r>
      <w:proofErr w:type="spellEnd"/>
      <w:r w:rsidRPr="0053363A">
        <w:rPr>
          <w:rFonts w:asciiTheme="minorHAnsi" w:hAnsiTheme="minorHAnsi" w:cstheme="minorHAnsi"/>
          <w:b/>
          <w:color w:val="000000"/>
          <w:szCs w:val="24"/>
          <w:lang w:eastAsia="en-GB"/>
        </w:rPr>
        <w:t xml:space="preserve">) Do you agree that, where the roof-space area or total exterior-facing wall area of the premises are insulated to less than 100% but more than a specified minimum level, a </w:t>
      </w:r>
      <w:proofErr w:type="spellStart"/>
      <w:r w:rsidRPr="0053363A">
        <w:rPr>
          <w:rFonts w:asciiTheme="minorHAnsi" w:hAnsiTheme="minorHAnsi" w:cstheme="minorHAnsi"/>
          <w:b/>
          <w:color w:val="000000"/>
          <w:szCs w:val="24"/>
          <w:lang w:eastAsia="en-GB"/>
        </w:rPr>
        <w:t>DHS</w:t>
      </w:r>
      <w:proofErr w:type="spellEnd"/>
      <w:r w:rsidRPr="0053363A">
        <w:rPr>
          <w:rFonts w:asciiTheme="minorHAnsi" w:hAnsiTheme="minorHAnsi" w:cstheme="minorHAnsi"/>
          <w:b/>
          <w:color w:val="000000"/>
          <w:szCs w:val="24"/>
          <w:lang w:eastAsia="en-GB"/>
        </w:rPr>
        <w:t xml:space="preserve"> connection should be eligible where the remaining area </w:t>
      </w:r>
      <w:r w:rsidRPr="0053363A">
        <w:rPr>
          <w:rFonts w:asciiTheme="minorHAnsi" w:hAnsiTheme="minorHAnsi" w:cstheme="minorHAnsi"/>
          <w:b/>
          <w:i/>
          <w:iCs/>
          <w:color w:val="000000"/>
          <w:szCs w:val="24"/>
          <w:lang w:eastAsia="en-GB"/>
        </w:rPr>
        <w:t>cannot be insulated</w:t>
      </w:r>
      <w:r w:rsidRPr="0053363A">
        <w:rPr>
          <w:rFonts w:asciiTheme="minorHAnsi" w:hAnsiTheme="minorHAnsi" w:cstheme="minorHAnsi"/>
          <w:b/>
          <w:color w:val="000000"/>
          <w:szCs w:val="24"/>
          <w:lang w:eastAsia="en-GB"/>
        </w:rPr>
        <w:t xml:space="preserve">?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b/>
          <w:color w:val="000000"/>
          <w:szCs w:val="24"/>
          <w:lang w:eastAsia="en-GB"/>
        </w:rPr>
      </w:pPr>
      <w:proofErr w:type="spellStart"/>
      <w:r w:rsidRPr="0053363A">
        <w:rPr>
          <w:rFonts w:asciiTheme="minorHAnsi" w:hAnsiTheme="minorHAnsi" w:cstheme="minorHAnsi"/>
          <w:b/>
          <w:color w:val="000000"/>
          <w:szCs w:val="24"/>
          <w:lang w:eastAsia="en-GB"/>
        </w:rPr>
        <w:t>2h</w:t>
      </w:r>
      <w:proofErr w:type="spellEnd"/>
      <w:r w:rsidRPr="0053363A">
        <w:rPr>
          <w:rFonts w:asciiTheme="minorHAnsi" w:hAnsiTheme="minorHAnsi" w:cstheme="minorHAnsi"/>
          <w:b/>
          <w:color w:val="000000"/>
          <w:szCs w:val="24"/>
          <w:lang w:eastAsia="en-GB"/>
        </w:rPr>
        <w:t xml:space="preserve">) Do you agree that this minimum level should be set at 50%? </w:t>
      </w:r>
    </w:p>
    <w:p w:rsidR="0053363A" w:rsidRPr="0053363A" w:rsidRDefault="0053363A" w:rsidP="005336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szCs w:val="24"/>
          <w:lang w:eastAsia="en-GB"/>
        </w:rPr>
      </w:pPr>
    </w:p>
    <w:p w:rsidR="0098656E" w:rsidRPr="0098656E" w:rsidRDefault="0098656E" w:rsidP="009865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theme="minorHAnsi"/>
          <w:color w:val="000000" w:themeColor="text1"/>
          <w:szCs w:val="24"/>
          <w:lang w:eastAsia="en-GB"/>
        </w:rPr>
      </w:pPr>
      <w:r w:rsidRPr="0098656E">
        <w:rPr>
          <w:rFonts w:asciiTheme="minorHAnsi" w:hAnsiTheme="minorHAnsi" w:cstheme="minorHAnsi"/>
          <w:color w:val="000000" w:themeColor="text1"/>
          <w:szCs w:val="24"/>
          <w:lang w:eastAsia="en-GB"/>
        </w:rPr>
        <w:t>The Scottish Government</w:t>
      </w:r>
      <w:r w:rsidRPr="0098656E">
        <w:rPr>
          <w:rFonts w:asciiTheme="minorHAnsi" w:hAnsiTheme="minorHAnsi" w:cstheme="minorHAnsi"/>
          <w:color w:val="000000" w:themeColor="text1"/>
        </w:rPr>
        <w:t xml:space="preserve"> supports the inclusion of district heating as a primary measure under CERO and the proposal that district heating should be installed in buildings where insulation measure have been carried out, as far as possible.</w:t>
      </w:r>
    </w:p>
    <w:p w:rsidR="0053363A" w:rsidRPr="0053363A" w:rsidRDefault="0053363A" w:rsidP="00D239EF">
      <w:pPr>
        <w:pStyle w:val="Default"/>
        <w:rPr>
          <w:rFonts w:asciiTheme="minorHAnsi" w:hAnsiTheme="minorHAnsi" w:cstheme="minorHAnsi"/>
          <w:b/>
          <w:bCs/>
        </w:rPr>
      </w:pPr>
    </w:p>
    <w:p w:rsidR="00DD03F0" w:rsidRPr="0053363A" w:rsidRDefault="00DD03F0" w:rsidP="00D239EF">
      <w:pPr>
        <w:pStyle w:val="Default"/>
        <w:rPr>
          <w:rFonts w:asciiTheme="minorHAnsi" w:hAnsiTheme="minorHAnsi" w:cstheme="minorHAnsi"/>
        </w:rPr>
      </w:pPr>
      <w:r w:rsidRPr="0053363A">
        <w:rPr>
          <w:rFonts w:asciiTheme="minorHAnsi" w:hAnsiTheme="minorHAnsi" w:cstheme="minorHAnsi"/>
          <w:b/>
          <w:bCs/>
        </w:rPr>
        <w:t xml:space="preserve">Question 3: </w:t>
      </w:r>
    </w:p>
    <w:p w:rsidR="006E41A5" w:rsidRPr="0053363A" w:rsidRDefault="006E41A5" w:rsidP="00CB2A89">
      <w:pPr>
        <w:pStyle w:val="ListParagraph"/>
        <w:jc w:val="left"/>
        <w:rPr>
          <w:rFonts w:asciiTheme="minorHAnsi" w:hAnsiTheme="minorHAnsi" w:cstheme="minorHAnsi"/>
          <w:szCs w:val="24"/>
        </w:rPr>
      </w:pPr>
    </w:p>
    <w:p w:rsidR="00650431" w:rsidRPr="0053363A" w:rsidRDefault="00650431" w:rsidP="00650431">
      <w:pPr>
        <w:pStyle w:val="Default"/>
        <w:spacing w:after="335"/>
        <w:rPr>
          <w:rFonts w:asciiTheme="minorHAnsi" w:hAnsiTheme="minorHAnsi" w:cstheme="minorHAnsi"/>
          <w:b/>
        </w:rPr>
      </w:pPr>
      <w:proofErr w:type="spellStart"/>
      <w:r w:rsidRPr="0053363A">
        <w:rPr>
          <w:rFonts w:asciiTheme="minorHAnsi" w:hAnsiTheme="minorHAnsi" w:cstheme="minorHAnsi"/>
          <w:b/>
        </w:rPr>
        <w:t>3a</w:t>
      </w:r>
      <w:proofErr w:type="spellEnd"/>
      <w:r w:rsidRPr="0053363A">
        <w:rPr>
          <w:rFonts w:asciiTheme="minorHAnsi" w:hAnsiTheme="minorHAnsi" w:cstheme="minorHAnsi"/>
          <w:b/>
        </w:rPr>
        <w:t xml:space="preserve">) </w:t>
      </w:r>
      <w:r w:rsidRPr="0053363A">
        <w:rPr>
          <w:rFonts w:asciiTheme="minorHAnsi" w:hAnsiTheme="minorHAnsi" w:cstheme="minorHAnsi"/>
          <w:b/>
        </w:rPr>
        <w:tab/>
        <w:t xml:space="preserve">Do you agree with our proposal to require evidence that the installation of a measure complies with Building Regulations? Please give reasons for your answer. </w:t>
      </w:r>
    </w:p>
    <w:p w:rsidR="00CB2A89" w:rsidRPr="0053363A" w:rsidRDefault="00650431" w:rsidP="00CB2A89">
      <w:pPr>
        <w:pStyle w:val="Default"/>
        <w:rPr>
          <w:rFonts w:asciiTheme="minorHAnsi" w:hAnsiTheme="minorHAnsi" w:cstheme="minorHAnsi"/>
        </w:rPr>
      </w:pPr>
      <w:r w:rsidRPr="0053363A">
        <w:rPr>
          <w:rFonts w:asciiTheme="minorHAnsi" w:hAnsiTheme="minorHAnsi" w:cstheme="minorHAnsi"/>
        </w:rPr>
        <w:t xml:space="preserve">The Scottish Government agrees with this proposal </w:t>
      </w:r>
      <w:r w:rsidR="00550B74" w:rsidRPr="0053363A">
        <w:rPr>
          <w:rFonts w:asciiTheme="minorHAnsi" w:hAnsiTheme="minorHAnsi" w:cstheme="minorHAnsi"/>
        </w:rPr>
        <w:t>in princip</w:t>
      </w:r>
      <w:r w:rsidR="00FB12E8">
        <w:rPr>
          <w:rFonts w:asciiTheme="minorHAnsi" w:hAnsiTheme="minorHAnsi" w:cstheme="minorHAnsi"/>
        </w:rPr>
        <w:t>le</w:t>
      </w:r>
      <w:r w:rsidRPr="0053363A">
        <w:rPr>
          <w:rFonts w:asciiTheme="minorHAnsi" w:hAnsiTheme="minorHAnsi" w:cstheme="minorHAnsi"/>
        </w:rPr>
        <w:t>. H</w:t>
      </w:r>
      <w:r w:rsidR="00550B74" w:rsidRPr="0053363A">
        <w:rPr>
          <w:rFonts w:asciiTheme="minorHAnsi" w:hAnsiTheme="minorHAnsi" w:cstheme="minorHAnsi"/>
        </w:rPr>
        <w:t>owever</w:t>
      </w:r>
      <w:r w:rsidRPr="0053363A">
        <w:rPr>
          <w:rFonts w:asciiTheme="minorHAnsi" w:hAnsiTheme="minorHAnsi" w:cstheme="minorHAnsi"/>
        </w:rPr>
        <w:t>,</w:t>
      </w:r>
      <w:r w:rsidR="00550B74" w:rsidRPr="0053363A">
        <w:rPr>
          <w:rFonts w:asciiTheme="minorHAnsi" w:hAnsiTheme="minorHAnsi" w:cstheme="minorHAnsi"/>
        </w:rPr>
        <w:t xml:space="preserve"> the</w:t>
      </w:r>
      <w:r w:rsidR="0050667D" w:rsidRPr="0053363A">
        <w:rPr>
          <w:rFonts w:asciiTheme="minorHAnsi" w:hAnsiTheme="minorHAnsi" w:cstheme="minorHAnsi"/>
        </w:rPr>
        <w:t>re</w:t>
      </w:r>
      <w:r w:rsidR="00550B74" w:rsidRPr="0053363A">
        <w:rPr>
          <w:rFonts w:asciiTheme="minorHAnsi" w:hAnsiTheme="minorHAnsi" w:cstheme="minorHAnsi"/>
        </w:rPr>
        <w:t xml:space="preserve"> </w:t>
      </w:r>
      <w:r w:rsidR="0050667D" w:rsidRPr="0053363A">
        <w:rPr>
          <w:rFonts w:asciiTheme="minorHAnsi" w:hAnsiTheme="minorHAnsi" w:cstheme="minorHAnsi"/>
        </w:rPr>
        <w:t xml:space="preserve">are practical difficulties in doing so. </w:t>
      </w:r>
    </w:p>
    <w:p w:rsidR="00CB2A89" w:rsidRPr="0053363A" w:rsidRDefault="00CB2A89" w:rsidP="00CB2A89">
      <w:pPr>
        <w:pStyle w:val="Default"/>
        <w:rPr>
          <w:rFonts w:asciiTheme="minorHAnsi" w:hAnsiTheme="minorHAnsi" w:cstheme="minorHAnsi"/>
        </w:rPr>
      </w:pPr>
    </w:p>
    <w:p w:rsidR="0050667D" w:rsidRPr="0053363A" w:rsidRDefault="00CB2A89" w:rsidP="00CB2A89">
      <w:pPr>
        <w:pStyle w:val="Default"/>
        <w:rPr>
          <w:rFonts w:asciiTheme="minorHAnsi" w:hAnsiTheme="minorHAnsi" w:cstheme="minorHAnsi"/>
        </w:rPr>
      </w:pPr>
      <w:r w:rsidRPr="0053363A">
        <w:rPr>
          <w:rFonts w:asciiTheme="minorHAnsi" w:hAnsiTheme="minorHAnsi" w:cstheme="minorHAnsi"/>
        </w:rPr>
        <w:t>The p</w:t>
      </w:r>
      <w:r w:rsidR="00550B74" w:rsidRPr="0053363A">
        <w:rPr>
          <w:rFonts w:asciiTheme="minorHAnsi" w:hAnsiTheme="minorHAnsi" w:cstheme="minorHAnsi"/>
        </w:rPr>
        <w:t xml:space="preserve">roposals do not take account of </w:t>
      </w:r>
      <w:r w:rsidR="0050667D" w:rsidRPr="0053363A">
        <w:rPr>
          <w:rFonts w:asciiTheme="minorHAnsi" w:hAnsiTheme="minorHAnsi" w:cstheme="minorHAnsi"/>
        </w:rPr>
        <w:t xml:space="preserve">the </w:t>
      </w:r>
      <w:r w:rsidR="00550B74" w:rsidRPr="0053363A">
        <w:rPr>
          <w:rFonts w:asciiTheme="minorHAnsi" w:hAnsiTheme="minorHAnsi" w:cstheme="minorHAnsi"/>
        </w:rPr>
        <w:t xml:space="preserve">significant </w:t>
      </w:r>
      <w:r w:rsidR="005A46E3" w:rsidRPr="0053363A">
        <w:rPr>
          <w:rFonts w:asciiTheme="minorHAnsi" w:hAnsiTheme="minorHAnsi" w:cstheme="minorHAnsi"/>
        </w:rPr>
        <w:t>legislative</w:t>
      </w:r>
      <w:r w:rsidR="00550B74" w:rsidRPr="0053363A">
        <w:rPr>
          <w:rFonts w:asciiTheme="minorHAnsi" w:hAnsiTheme="minorHAnsi" w:cstheme="minorHAnsi"/>
        </w:rPr>
        <w:t xml:space="preserve"> differences</w:t>
      </w:r>
      <w:r w:rsidR="005A46E3" w:rsidRPr="0053363A">
        <w:rPr>
          <w:rFonts w:asciiTheme="minorHAnsi" w:hAnsiTheme="minorHAnsi" w:cstheme="minorHAnsi"/>
        </w:rPr>
        <w:t xml:space="preserve"> </w:t>
      </w:r>
      <w:r w:rsidRPr="0053363A">
        <w:rPr>
          <w:rFonts w:asciiTheme="minorHAnsi" w:hAnsiTheme="minorHAnsi" w:cstheme="minorHAnsi"/>
        </w:rPr>
        <w:t>between</w:t>
      </w:r>
      <w:r w:rsidR="005A46E3" w:rsidRPr="0053363A">
        <w:rPr>
          <w:rFonts w:asciiTheme="minorHAnsi" w:hAnsiTheme="minorHAnsi" w:cstheme="minorHAnsi"/>
        </w:rPr>
        <w:t xml:space="preserve"> the Scottish building standards system</w:t>
      </w:r>
      <w:r w:rsidR="00D239EF" w:rsidRPr="0053363A">
        <w:rPr>
          <w:rFonts w:asciiTheme="minorHAnsi" w:hAnsiTheme="minorHAnsi" w:cstheme="minorHAnsi"/>
        </w:rPr>
        <w:t xml:space="preserve"> to the </w:t>
      </w:r>
      <w:r w:rsidRPr="0053363A">
        <w:rPr>
          <w:rFonts w:asciiTheme="minorHAnsi" w:hAnsiTheme="minorHAnsi" w:cstheme="minorHAnsi"/>
        </w:rPr>
        <w:t xml:space="preserve">building control </w:t>
      </w:r>
      <w:r w:rsidR="00D239EF" w:rsidRPr="0053363A">
        <w:rPr>
          <w:rFonts w:asciiTheme="minorHAnsi" w:hAnsiTheme="minorHAnsi" w:cstheme="minorHAnsi"/>
        </w:rPr>
        <w:t>system in England</w:t>
      </w:r>
      <w:r w:rsidR="0021053B" w:rsidRPr="0053363A">
        <w:rPr>
          <w:rFonts w:asciiTheme="minorHAnsi" w:hAnsiTheme="minorHAnsi" w:cstheme="minorHAnsi"/>
        </w:rPr>
        <w:t>.</w:t>
      </w:r>
      <w:r w:rsidR="0050667D" w:rsidRPr="0053363A">
        <w:rPr>
          <w:rFonts w:asciiTheme="minorHAnsi" w:hAnsiTheme="minorHAnsi" w:cstheme="minorHAnsi"/>
        </w:rPr>
        <w:t xml:space="preserve">  </w:t>
      </w:r>
    </w:p>
    <w:p w:rsidR="0050667D" w:rsidRPr="0053363A" w:rsidRDefault="0050667D" w:rsidP="00CB2A89">
      <w:pPr>
        <w:pStyle w:val="ListParagraph"/>
        <w:tabs>
          <w:tab w:val="clear" w:pos="720"/>
          <w:tab w:val="left" w:pos="0"/>
        </w:tabs>
        <w:ind w:left="0"/>
        <w:jc w:val="left"/>
        <w:rPr>
          <w:rFonts w:asciiTheme="minorHAnsi" w:hAnsiTheme="minorHAnsi" w:cstheme="minorHAnsi"/>
          <w:szCs w:val="24"/>
        </w:rPr>
      </w:pPr>
    </w:p>
    <w:p w:rsidR="0050667D" w:rsidRPr="0053363A" w:rsidRDefault="00D239EF" w:rsidP="00CB2A89">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The f</w:t>
      </w:r>
      <w:r w:rsidR="0050667D" w:rsidRPr="0053363A">
        <w:rPr>
          <w:rFonts w:asciiTheme="minorHAnsi" w:hAnsiTheme="minorHAnsi" w:cstheme="minorHAnsi"/>
          <w:szCs w:val="24"/>
        </w:rPr>
        <w:t>orms of evidence proposed in paragraph 3.6 are:</w:t>
      </w:r>
    </w:p>
    <w:p w:rsidR="0050667D" w:rsidRPr="0053363A" w:rsidRDefault="0050667D" w:rsidP="00CB2A89">
      <w:pPr>
        <w:pStyle w:val="ListParagraph"/>
        <w:tabs>
          <w:tab w:val="clear" w:pos="720"/>
          <w:tab w:val="left" w:pos="0"/>
        </w:tabs>
        <w:ind w:left="0"/>
        <w:jc w:val="left"/>
        <w:rPr>
          <w:rFonts w:asciiTheme="minorHAnsi" w:hAnsiTheme="minorHAnsi" w:cstheme="minorHAnsi"/>
          <w:szCs w:val="24"/>
        </w:rPr>
      </w:pPr>
    </w:p>
    <w:p w:rsidR="0050667D" w:rsidRPr="0053363A" w:rsidRDefault="0050667D" w:rsidP="00CB2A89">
      <w:pPr>
        <w:pStyle w:val="ListParagraph"/>
        <w:tabs>
          <w:tab w:val="clear" w:pos="720"/>
          <w:tab w:val="left" w:pos="0"/>
        </w:tabs>
        <w:jc w:val="left"/>
        <w:rPr>
          <w:rFonts w:asciiTheme="minorHAnsi" w:hAnsiTheme="minorHAnsi" w:cstheme="minorHAnsi"/>
          <w:szCs w:val="24"/>
        </w:rPr>
      </w:pPr>
      <w:r w:rsidRPr="0053363A">
        <w:rPr>
          <w:rFonts w:asciiTheme="minorHAnsi" w:hAnsiTheme="minorHAnsi" w:cstheme="minorHAnsi"/>
          <w:szCs w:val="24"/>
        </w:rPr>
        <w:t>a. an approval certificate by a building control body</w:t>
      </w:r>
    </w:p>
    <w:p w:rsidR="0050667D" w:rsidRPr="0053363A" w:rsidRDefault="0050667D" w:rsidP="00CB2A89">
      <w:pPr>
        <w:pStyle w:val="ListParagraph"/>
        <w:tabs>
          <w:tab w:val="clear" w:pos="720"/>
          <w:tab w:val="left" w:pos="0"/>
        </w:tabs>
        <w:jc w:val="left"/>
        <w:rPr>
          <w:rFonts w:asciiTheme="minorHAnsi" w:hAnsiTheme="minorHAnsi" w:cstheme="minorHAnsi"/>
          <w:szCs w:val="24"/>
        </w:rPr>
      </w:pPr>
      <w:r w:rsidRPr="0053363A">
        <w:rPr>
          <w:rFonts w:asciiTheme="minorHAnsi" w:hAnsiTheme="minorHAnsi" w:cstheme="minorHAnsi"/>
          <w:szCs w:val="24"/>
        </w:rPr>
        <w:t>b. an approval certificate by Approved Inspectors</w:t>
      </w:r>
    </w:p>
    <w:p w:rsidR="0050667D" w:rsidRPr="0053363A" w:rsidRDefault="0050667D" w:rsidP="00CB2A89">
      <w:pPr>
        <w:pStyle w:val="ListParagraph"/>
        <w:tabs>
          <w:tab w:val="clear" w:pos="720"/>
          <w:tab w:val="left" w:pos="0"/>
        </w:tabs>
        <w:jc w:val="left"/>
        <w:rPr>
          <w:rFonts w:asciiTheme="minorHAnsi" w:hAnsiTheme="minorHAnsi" w:cstheme="minorHAnsi"/>
          <w:szCs w:val="24"/>
        </w:rPr>
      </w:pPr>
      <w:r w:rsidRPr="0053363A">
        <w:rPr>
          <w:rFonts w:asciiTheme="minorHAnsi" w:hAnsiTheme="minorHAnsi" w:cstheme="minorHAnsi"/>
          <w:szCs w:val="24"/>
        </w:rPr>
        <w:t>c. a building regulations compliance certificate issued by a competent person scheme</w:t>
      </w:r>
    </w:p>
    <w:p w:rsidR="0050667D" w:rsidRPr="0053363A" w:rsidRDefault="0050667D" w:rsidP="00CB2A89">
      <w:pPr>
        <w:pStyle w:val="ListParagraph"/>
        <w:tabs>
          <w:tab w:val="clear" w:pos="720"/>
          <w:tab w:val="left" w:pos="0"/>
        </w:tabs>
        <w:ind w:left="0"/>
        <w:jc w:val="left"/>
        <w:rPr>
          <w:rFonts w:asciiTheme="minorHAnsi" w:hAnsiTheme="minorHAnsi" w:cstheme="minorHAnsi"/>
          <w:szCs w:val="24"/>
        </w:rPr>
      </w:pPr>
    </w:p>
    <w:p w:rsidR="00D239EF" w:rsidRPr="0053363A" w:rsidRDefault="0050667D" w:rsidP="00CB2A89">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 xml:space="preserve">The legislative system in Scotland </w:t>
      </w:r>
      <w:r w:rsidRPr="0053363A">
        <w:rPr>
          <w:rFonts w:asciiTheme="minorHAnsi" w:hAnsiTheme="minorHAnsi" w:cstheme="minorHAnsi"/>
          <w:szCs w:val="24"/>
          <w:u w:val="single"/>
        </w:rPr>
        <w:t>only</w:t>
      </w:r>
      <w:r w:rsidRPr="0053363A">
        <w:rPr>
          <w:rFonts w:asciiTheme="minorHAnsi" w:hAnsiTheme="minorHAnsi" w:cstheme="minorHAnsi"/>
          <w:szCs w:val="24"/>
        </w:rPr>
        <w:t xml:space="preserve"> recognises a. above</w:t>
      </w:r>
      <w:r w:rsidR="00D239EF" w:rsidRPr="0053363A">
        <w:rPr>
          <w:rFonts w:asciiTheme="minorHAnsi" w:hAnsiTheme="minorHAnsi" w:cstheme="minorHAnsi"/>
          <w:szCs w:val="24"/>
        </w:rPr>
        <w:t xml:space="preserve"> with </w:t>
      </w:r>
      <w:r w:rsidR="00D239EF" w:rsidRPr="0053363A">
        <w:rPr>
          <w:rFonts w:asciiTheme="minorHAnsi" w:hAnsiTheme="minorHAnsi" w:cstheme="minorHAnsi"/>
          <w:szCs w:val="24"/>
          <w:u w:val="single"/>
        </w:rPr>
        <w:t>all</w:t>
      </w:r>
      <w:r w:rsidR="00D239EF" w:rsidRPr="0053363A">
        <w:rPr>
          <w:rFonts w:asciiTheme="minorHAnsi" w:hAnsiTheme="minorHAnsi" w:cstheme="minorHAnsi"/>
          <w:szCs w:val="24"/>
        </w:rPr>
        <w:t xml:space="preserve"> building standards verification work undertaken by local authorities.  </w:t>
      </w:r>
      <w:r w:rsidRPr="0053363A">
        <w:rPr>
          <w:rFonts w:asciiTheme="minorHAnsi" w:hAnsiTheme="minorHAnsi" w:cstheme="minorHAnsi"/>
          <w:szCs w:val="24"/>
        </w:rPr>
        <w:t>Approved Inspectors and Competent Persons schemes, or their equivalent do not exist.</w:t>
      </w:r>
    </w:p>
    <w:p w:rsidR="00D239EF" w:rsidRPr="0053363A" w:rsidRDefault="00D239EF" w:rsidP="00CB2A89">
      <w:pPr>
        <w:pStyle w:val="ListParagraph"/>
        <w:tabs>
          <w:tab w:val="clear" w:pos="720"/>
          <w:tab w:val="left" w:pos="0"/>
        </w:tabs>
        <w:ind w:left="0"/>
        <w:jc w:val="left"/>
        <w:rPr>
          <w:rFonts w:asciiTheme="minorHAnsi" w:hAnsiTheme="minorHAnsi" w:cstheme="minorHAnsi"/>
          <w:szCs w:val="24"/>
        </w:rPr>
      </w:pPr>
    </w:p>
    <w:p w:rsidR="006E6DCA" w:rsidRPr="0053363A" w:rsidRDefault="00D239EF" w:rsidP="00D239EF">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 xml:space="preserve">Scottish Ministers have appointed the 32 local authorities </w:t>
      </w:r>
      <w:r w:rsidR="00CB2A89" w:rsidRPr="0053363A">
        <w:rPr>
          <w:rFonts w:asciiTheme="minorHAnsi" w:hAnsiTheme="minorHAnsi" w:cstheme="minorHAnsi"/>
          <w:szCs w:val="24"/>
        </w:rPr>
        <w:t xml:space="preserve">as verifiers </w:t>
      </w:r>
      <w:r w:rsidRPr="0053363A">
        <w:rPr>
          <w:rFonts w:asciiTheme="minorHAnsi" w:hAnsiTheme="minorHAnsi" w:cstheme="minorHAnsi"/>
          <w:szCs w:val="24"/>
        </w:rPr>
        <w:t xml:space="preserve">to administer the building standards system.  Checks carried out for compliance are carried out by the local authority under reasonable inquiry.  </w:t>
      </w:r>
    </w:p>
    <w:p w:rsidR="006E6DCA" w:rsidRPr="0053363A" w:rsidRDefault="006E6DCA" w:rsidP="00D239EF">
      <w:pPr>
        <w:pStyle w:val="ListParagraph"/>
        <w:tabs>
          <w:tab w:val="clear" w:pos="720"/>
          <w:tab w:val="left" w:pos="0"/>
        </w:tabs>
        <w:ind w:left="0"/>
        <w:jc w:val="left"/>
        <w:rPr>
          <w:rFonts w:asciiTheme="minorHAnsi" w:hAnsiTheme="minorHAnsi" w:cstheme="minorHAnsi"/>
          <w:szCs w:val="24"/>
        </w:rPr>
      </w:pPr>
    </w:p>
    <w:p w:rsidR="00D239EF" w:rsidRPr="0053363A" w:rsidRDefault="00D239EF" w:rsidP="00D239EF">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 xml:space="preserve">Scottish Ministers have approved </w:t>
      </w:r>
      <w:r w:rsidR="00C40D9B" w:rsidRPr="0053363A">
        <w:rPr>
          <w:rFonts w:asciiTheme="minorHAnsi" w:hAnsiTheme="minorHAnsi" w:cstheme="minorHAnsi"/>
          <w:szCs w:val="24"/>
        </w:rPr>
        <w:t xml:space="preserve">Certification of Construction Schemes for electrical work, and drainage, heating and plumbing work but certificates </w:t>
      </w:r>
      <w:r w:rsidRPr="0053363A">
        <w:rPr>
          <w:rFonts w:asciiTheme="minorHAnsi" w:hAnsiTheme="minorHAnsi" w:cstheme="minorHAnsi"/>
          <w:szCs w:val="24"/>
        </w:rPr>
        <w:t xml:space="preserve">issued by an Approved Certifier of Construction </w:t>
      </w:r>
      <w:r w:rsidR="00C40D9B" w:rsidRPr="0053363A">
        <w:rPr>
          <w:rFonts w:asciiTheme="minorHAnsi" w:hAnsiTheme="minorHAnsi" w:cstheme="minorHAnsi"/>
          <w:szCs w:val="24"/>
        </w:rPr>
        <w:t>are only applicable to work that requires a building warrant i.e. they are submitted to support the completion certificate.  Certification in Scotland operates</w:t>
      </w:r>
      <w:r w:rsidR="006E6DCA" w:rsidRPr="0053363A">
        <w:rPr>
          <w:rFonts w:asciiTheme="minorHAnsi" w:hAnsiTheme="minorHAnsi" w:cstheme="minorHAnsi"/>
          <w:szCs w:val="24"/>
        </w:rPr>
        <w:t xml:space="preserve"> within the building warrant procedures which </w:t>
      </w:r>
      <w:r w:rsidR="00C40D9B" w:rsidRPr="0053363A">
        <w:rPr>
          <w:rFonts w:asciiTheme="minorHAnsi" w:hAnsiTheme="minorHAnsi" w:cstheme="minorHAnsi"/>
          <w:szCs w:val="24"/>
        </w:rPr>
        <w:t>differ</w:t>
      </w:r>
      <w:r w:rsidR="006E6DCA" w:rsidRPr="0053363A">
        <w:rPr>
          <w:rFonts w:asciiTheme="minorHAnsi" w:hAnsiTheme="minorHAnsi" w:cstheme="minorHAnsi"/>
          <w:szCs w:val="24"/>
        </w:rPr>
        <w:t xml:space="preserve">s significantly </w:t>
      </w:r>
      <w:r w:rsidR="00C40D9B" w:rsidRPr="0053363A">
        <w:rPr>
          <w:rFonts w:asciiTheme="minorHAnsi" w:hAnsiTheme="minorHAnsi" w:cstheme="minorHAnsi"/>
          <w:szCs w:val="24"/>
        </w:rPr>
        <w:t>to</w:t>
      </w:r>
      <w:r w:rsidR="006E6DCA" w:rsidRPr="0053363A">
        <w:rPr>
          <w:rFonts w:asciiTheme="minorHAnsi" w:hAnsiTheme="minorHAnsi" w:cstheme="minorHAnsi"/>
          <w:szCs w:val="24"/>
        </w:rPr>
        <w:t xml:space="preserve"> how </w:t>
      </w:r>
      <w:r w:rsidR="00C40D9B" w:rsidRPr="0053363A">
        <w:rPr>
          <w:rFonts w:asciiTheme="minorHAnsi" w:hAnsiTheme="minorHAnsi" w:cstheme="minorHAnsi"/>
          <w:szCs w:val="24"/>
        </w:rPr>
        <w:t>competent person schemes</w:t>
      </w:r>
      <w:r w:rsidR="006E6DCA" w:rsidRPr="0053363A">
        <w:rPr>
          <w:rFonts w:asciiTheme="minorHAnsi" w:hAnsiTheme="minorHAnsi" w:cstheme="minorHAnsi"/>
          <w:szCs w:val="24"/>
        </w:rPr>
        <w:t xml:space="preserve"> operate in England</w:t>
      </w:r>
      <w:r w:rsidR="00C40D9B" w:rsidRPr="0053363A">
        <w:rPr>
          <w:rFonts w:asciiTheme="minorHAnsi" w:hAnsiTheme="minorHAnsi" w:cstheme="minorHAnsi"/>
          <w:szCs w:val="24"/>
        </w:rPr>
        <w:t xml:space="preserve">.  </w:t>
      </w:r>
    </w:p>
    <w:p w:rsidR="0050667D" w:rsidRPr="0053363A" w:rsidRDefault="0050667D" w:rsidP="00CB2A89">
      <w:pPr>
        <w:pStyle w:val="ListParagraph"/>
        <w:tabs>
          <w:tab w:val="clear" w:pos="720"/>
          <w:tab w:val="left" w:pos="0"/>
        </w:tabs>
        <w:ind w:left="0"/>
        <w:jc w:val="left"/>
        <w:rPr>
          <w:rFonts w:asciiTheme="minorHAnsi" w:hAnsiTheme="minorHAnsi" w:cstheme="minorHAnsi"/>
          <w:szCs w:val="24"/>
        </w:rPr>
      </w:pPr>
    </w:p>
    <w:p w:rsidR="00D239EF" w:rsidRPr="0053363A" w:rsidRDefault="0050667D" w:rsidP="00CB2A89">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In addition, not all work requires formal approval.  Schedule 3 of the Building (Scotland) Regulations sets out those types of work or building that do not need   a building warrant but they must still meet building regulations.  The owner is ultimately responsible for this although the local authority may t</w:t>
      </w:r>
      <w:r w:rsidR="001305A9" w:rsidRPr="0053363A">
        <w:rPr>
          <w:rFonts w:asciiTheme="minorHAnsi" w:hAnsiTheme="minorHAnsi" w:cstheme="minorHAnsi"/>
          <w:szCs w:val="24"/>
        </w:rPr>
        <w:t>ake</w:t>
      </w:r>
      <w:r w:rsidRPr="0053363A">
        <w:rPr>
          <w:rFonts w:asciiTheme="minorHAnsi" w:hAnsiTheme="minorHAnsi" w:cstheme="minorHAnsi"/>
          <w:szCs w:val="24"/>
        </w:rPr>
        <w:t xml:space="preserve"> enforcement action if necessary.</w:t>
      </w:r>
    </w:p>
    <w:p w:rsidR="00D239EF" w:rsidRPr="0053363A" w:rsidRDefault="00D239EF" w:rsidP="00CB2A89">
      <w:pPr>
        <w:pStyle w:val="ListParagraph"/>
        <w:tabs>
          <w:tab w:val="clear" w:pos="720"/>
          <w:tab w:val="left" w:pos="0"/>
        </w:tabs>
        <w:ind w:left="0"/>
        <w:jc w:val="left"/>
        <w:rPr>
          <w:rFonts w:asciiTheme="minorHAnsi" w:hAnsiTheme="minorHAnsi" w:cstheme="minorHAnsi"/>
          <w:szCs w:val="24"/>
        </w:rPr>
      </w:pPr>
    </w:p>
    <w:p w:rsidR="00D239EF" w:rsidRPr="0053363A" w:rsidRDefault="00D239EF" w:rsidP="00CB2A89">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In particular, a wide range of work can be done to or in a house (up to 2 storeys) under type 1 and to a non-residential building to which the public do not have access (up to 3 storeys) under type 2, with certain exceptions.</w:t>
      </w:r>
      <w:r w:rsidR="00C40D9B" w:rsidRPr="0053363A">
        <w:rPr>
          <w:rFonts w:asciiTheme="minorHAnsi" w:hAnsiTheme="minorHAnsi" w:cstheme="minorHAnsi"/>
          <w:szCs w:val="24"/>
        </w:rPr>
        <w:t xml:space="preserve"> </w:t>
      </w:r>
      <w:r w:rsidR="001305A9" w:rsidRPr="0053363A">
        <w:rPr>
          <w:rFonts w:asciiTheme="minorHAnsi" w:hAnsiTheme="minorHAnsi" w:cstheme="minorHAnsi"/>
          <w:szCs w:val="24"/>
        </w:rPr>
        <w:t xml:space="preserve"> In addition, there is a</w:t>
      </w:r>
      <w:r w:rsidR="00C87AE5" w:rsidRPr="0053363A">
        <w:rPr>
          <w:rFonts w:asciiTheme="minorHAnsi" w:hAnsiTheme="minorHAnsi" w:cstheme="minorHAnsi"/>
          <w:szCs w:val="24"/>
        </w:rPr>
        <w:t>lso a</w:t>
      </w:r>
      <w:r w:rsidR="001305A9" w:rsidRPr="0053363A">
        <w:rPr>
          <w:rFonts w:asciiTheme="minorHAnsi" w:hAnsiTheme="minorHAnsi" w:cstheme="minorHAnsi"/>
          <w:szCs w:val="24"/>
        </w:rPr>
        <w:t xml:space="preserve"> wide range of work that may be carried out in any building, such as</w:t>
      </w:r>
      <w:r w:rsidR="00C40D9B" w:rsidRPr="0053363A">
        <w:rPr>
          <w:rFonts w:asciiTheme="minorHAnsi" w:hAnsiTheme="minorHAnsi" w:cstheme="minorHAnsi"/>
          <w:szCs w:val="24"/>
        </w:rPr>
        <w:t xml:space="preserve"> </w:t>
      </w:r>
      <w:r w:rsidR="001305A9" w:rsidRPr="0053363A">
        <w:rPr>
          <w:rFonts w:asciiTheme="minorHAnsi" w:hAnsiTheme="minorHAnsi" w:cstheme="minorHAnsi"/>
          <w:szCs w:val="24"/>
        </w:rPr>
        <w:t>the provision of cavity wall insulation or roof insulation.  Many a</w:t>
      </w:r>
      <w:r w:rsidRPr="0053363A">
        <w:rPr>
          <w:rFonts w:asciiTheme="minorHAnsi" w:hAnsiTheme="minorHAnsi" w:cstheme="minorHAnsi"/>
          <w:szCs w:val="24"/>
        </w:rPr>
        <w:t xml:space="preserve">spects of ECO work are likely to fall under these types and as such, formal permission from the local authority is not needed. </w:t>
      </w:r>
    </w:p>
    <w:p w:rsidR="005A46E3" w:rsidRPr="0053363A" w:rsidRDefault="005A46E3" w:rsidP="00CB2A89">
      <w:pPr>
        <w:pStyle w:val="ListParagraph"/>
        <w:tabs>
          <w:tab w:val="clear" w:pos="720"/>
          <w:tab w:val="left" w:pos="0"/>
        </w:tabs>
        <w:ind w:left="0"/>
        <w:jc w:val="left"/>
        <w:rPr>
          <w:rFonts w:asciiTheme="minorHAnsi" w:hAnsiTheme="minorHAnsi" w:cstheme="minorHAnsi"/>
          <w:szCs w:val="24"/>
        </w:rPr>
      </w:pPr>
    </w:p>
    <w:p w:rsidR="008E1E94" w:rsidRPr="0053363A" w:rsidRDefault="00C40D9B" w:rsidP="00CB2A89">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 xml:space="preserve">Therefore </w:t>
      </w:r>
      <w:r w:rsidR="003639CF" w:rsidRPr="0053363A">
        <w:rPr>
          <w:rFonts w:asciiTheme="minorHAnsi" w:hAnsiTheme="minorHAnsi" w:cstheme="minorHAnsi"/>
          <w:szCs w:val="24"/>
        </w:rPr>
        <w:t xml:space="preserve">evidence of a compliant installation would not be available from the local authority </w:t>
      </w:r>
      <w:r w:rsidR="00662A95" w:rsidRPr="0053363A">
        <w:rPr>
          <w:rFonts w:asciiTheme="minorHAnsi" w:hAnsiTheme="minorHAnsi" w:cstheme="minorHAnsi"/>
          <w:szCs w:val="24"/>
        </w:rPr>
        <w:t xml:space="preserve">building standards service </w:t>
      </w:r>
      <w:r w:rsidRPr="0053363A">
        <w:rPr>
          <w:rFonts w:asciiTheme="minorHAnsi" w:hAnsiTheme="minorHAnsi" w:cstheme="minorHAnsi"/>
          <w:szCs w:val="24"/>
        </w:rPr>
        <w:t>unless</w:t>
      </w:r>
      <w:r w:rsidR="003639CF" w:rsidRPr="0053363A">
        <w:rPr>
          <w:rFonts w:asciiTheme="minorHAnsi" w:hAnsiTheme="minorHAnsi" w:cstheme="minorHAnsi"/>
          <w:szCs w:val="24"/>
        </w:rPr>
        <w:t xml:space="preserve"> a building warrant for the work </w:t>
      </w:r>
      <w:r w:rsidRPr="0053363A">
        <w:rPr>
          <w:rFonts w:asciiTheme="minorHAnsi" w:hAnsiTheme="minorHAnsi" w:cstheme="minorHAnsi"/>
          <w:szCs w:val="24"/>
        </w:rPr>
        <w:t>was ne</w:t>
      </w:r>
      <w:r w:rsidR="006E6DCA" w:rsidRPr="0053363A">
        <w:rPr>
          <w:rFonts w:asciiTheme="minorHAnsi" w:hAnsiTheme="minorHAnsi" w:cstheme="minorHAnsi"/>
          <w:szCs w:val="24"/>
        </w:rPr>
        <w:t>eded</w:t>
      </w:r>
      <w:r w:rsidR="003639CF" w:rsidRPr="0053363A">
        <w:rPr>
          <w:rFonts w:asciiTheme="minorHAnsi" w:hAnsiTheme="minorHAnsi" w:cstheme="minorHAnsi"/>
          <w:szCs w:val="24"/>
        </w:rPr>
        <w:t>.</w:t>
      </w:r>
      <w:r w:rsidR="00662A95" w:rsidRPr="0053363A">
        <w:rPr>
          <w:rFonts w:asciiTheme="minorHAnsi" w:hAnsiTheme="minorHAnsi" w:cstheme="minorHAnsi"/>
          <w:szCs w:val="24"/>
        </w:rPr>
        <w:t xml:space="preserve">  </w:t>
      </w:r>
    </w:p>
    <w:p w:rsidR="00026793" w:rsidRPr="0053363A" w:rsidRDefault="00026793" w:rsidP="00CB2A89">
      <w:pPr>
        <w:pStyle w:val="ListParagraph"/>
        <w:tabs>
          <w:tab w:val="clear" w:pos="720"/>
          <w:tab w:val="left" w:pos="0"/>
        </w:tabs>
        <w:ind w:left="0"/>
        <w:jc w:val="left"/>
        <w:rPr>
          <w:rFonts w:asciiTheme="minorHAnsi" w:hAnsiTheme="minorHAnsi" w:cstheme="minorHAnsi"/>
          <w:szCs w:val="24"/>
        </w:rPr>
      </w:pPr>
    </w:p>
    <w:p w:rsidR="00026793" w:rsidRPr="0053363A" w:rsidRDefault="00026793" w:rsidP="00026793">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 xml:space="preserve">There will be professional businesses (e.g. surveyors/architects) that would be capable of offering a service to confirm whether work that is exempt from a building warrant meets the building regulations.  These practices will not, however, have been assessed by the Scottish Government as having the relevant qualifications and experience to confirm compliance with the building regulations.  In addition, local authority verifiers and Scottish Government approved certifiers could choose to offer a service for non-warrantable work.   </w:t>
      </w:r>
    </w:p>
    <w:p w:rsidR="00026793" w:rsidRPr="0053363A" w:rsidRDefault="00026793" w:rsidP="00026793">
      <w:pPr>
        <w:pStyle w:val="ListParagraph"/>
        <w:tabs>
          <w:tab w:val="clear" w:pos="720"/>
          <w:tab w:val="left" w:pos="0"/>
        </w:tabs>
        <w:ind w:left="0"/>
        <w:jc w:val="left"/>
        <w:rPr>
          <w:rFonts w:asciiTheme="minorHAnsi" w:hAnsiTheme="minorHAnsi" w:cstheme="minorHAnsi"/>
          <w:szCs w:val="24"/>
        </w:rPr>
      </w:pPr>
    </w:p>
    <w:p w:rsidR="00026793" w:rsidRPr="0053363A" w:rsidRDefault="00026793" w:rsidP="00026793">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 xml:space="preserve">In all cases these services would be distinct from the building  warrant system and it would be for the provider of the service to determine reasonable charges for that service.  The Scottish Government is not aware of any such services.   </w:t>
      </w:r>
    </w:p>
    <w:p w:rsidR="008E1E94" w:rsidRPr="0053363A" w:rsidRDefault="008E1E94" w:rsidP="00CB2A89">
      <w:pPr>
        <w:pStyle w:val="ListParagraph"/>
        <w:tabs>
          <w:tab w:val="clear" w:pos="720"/>
          <w:tab w:val="left" w:pos="0"/>
        </w:tabs>
        <w:ind w:left="0"/>
        <w:jc w:val="left"/>
        <w:rPr>
          <w:rFonts w:asciiTheme="minorHAnsi" w:hAnsiTheme="minorHAnsi" w:cstheme="minorHAnsi"/>
          <w:szCs w:val="24"/>
        </w:rPr>
      </w:pPr>
    </w:p>
    <w:p w:rsidR="004E2B06" w:rsidRPr="0053363A" w:rsidRDefault="00C40D9B" w:rsidP="00CB2A89">
      <w:pPr>
        <w:pStyle w:val="ListParagraph"/>
        <w:tabs>
          <w:tab w:val="clear" w:pos="720"/>
          <w:tab w:val="left" w:pos="0"/>
        </w:tabs>
        <w:ind w:left="0"/>
        <w:jc w:val="left"/>
        <w:rPr>
          <w:rFonts w:asciiTheme="minorHAnsi" w:hAnsiTheme="minorHAnsi" w:cstheme="minorHAnsi"/>
          <w:szCs w:val="24"/>
        </w:rPr>
      </w:pPr>
      <w:r w:rsidRPr="0053363A">
        <w:rPr>
          <w:rFonts w:asciiTheme="minorHAnsi" w:hAnsiTheme="minorHAnsi" w:cstheme="minorHAnsi"/>
          <w:szCs w:val="24"/>
        </w:rPr>
        <w:t xml:space="preserve">Any </w:t>
      </w:r>
      <w:r w:rsidR="004E2B06" w:rsidRPr="0053363A">
        <w:rPr>
          <w:rFonts w:asciiTheme="minorHAnsi" w:hAnsiTheme="minorHAnsi" w:cstheme="minorHAnsi"/>
          <w:szCs w:val="24"/>
        </w:rPr>
        <w:t xml:space="preserve">new measures </w:t>
      </w:r>
      <w:r w:rsidRPr="0053363A">
        <w:rPr>
          <w:rFonts w:asciiTheme="minorHAnsi" w:hAnsiTheme="minorHAnsi" w:cstheme="minorHAnsi"/>
          <w:szCs w:val="24"/>
        </w:rPr>
        <w:t xml:space="preserve">must </w:t>
      </w:r>
      <w:r w:rsidR="0090033C" w:rsidRPr="0053363A">
        <w:rPr>
          <w:rFonts w:asciiTheme="minorHAnsi" w:hAnsiTheme="minorHAnsi" w:cstheme="minorHAnsi"/>
          <w:szCs w:val="24"/>
        </w:rPr>
        <w:t xml:space="preserve">take account of the operational differences between the </w:t>
      </w:r>
      <w:r w:rsidR="0021053B" w:rsidRPr="0053363A">
        <w:rPr>
          <w:rFonts w:asciiTheme="minorHAnsi" w:hAnsiTheme="minorHAnsi" w:cstheme="minorHAnsi"/>
          <w:szCs w:val="24"/>
        </w:rPr>
        <w:t xml:space="preserve">English and </w:t>
      </w:r>
      <w:r w:rsidR="0090033C" w:rsidRPr="0053363A">
        <w:rPr>
          <w:rFonts w:asciiTheme="minorHAnsi" w:hAnsiTheme="minorHAnsi" w:cstheme="minorHAnsi"/>
          <w:szCs w:val="24"/>
        </w:rPr>
        <w:t>Scottish building standards systems and the other UK administrations.</w:t>
      </w:r>
    </w:p>
    <w:p w:rsidR="00CC0D7A" w:rsidRPr="0053363A" w:rsidRDefault="00CC0D7A" w:rsidP="00CB2A89">
      <w:pPr>
        <w:pStyle w:val="ListParagraph"/>
        <w:jc w:val="left"/>
        <w:rPr>
          <w:rFonts w:asciiTheme="minorHAnsi" w:hAnsiTheme="minorHAnsi" w:cstheme="minorHAnsi"/>
          <w:szCs w:val="24"/>
        </w:rPr>
      </w:pPr>
    </w:p>
    <w:p w:rsidR="0053363A" w:rsidRPr="0053363A" w:rsidRDefault="0053363A" w:rsidP="0053363A">
      <w:pPr>
        <w:pStyle w:val="Default"/>
        <w:spacing w:after="335"/>
        <w:rPr>
          <w:rFonts w:asciiTheme="minorHAnsi" w:hAnsiTheme="minorHAnsi" w:cstheme="minorHAnsi"/>
          <w:b/>
        </w:rPr>
      </w:pPr>
      <w:proofErr w:type="spellStart"/>
      <w:r w:rsidRPr="0053363A">
        <w:rPr>
          <w:rFonts w:asciiTheme="minorHAnsi" w:hAnsiTheme="minorHAnsi" w:cstheme="minorHAnsi"/>
          <w:b/>
        </w:rPr>
        <w:t>3b</w:t>
      </w:r>
      <w:proofErr w:type="spellEnd"/>
      <w:r w:rsidRPr="0053363A">
        <w:rPr>
          <w:rFonts w:asciiTheme="minorHAnsi" w:hAnsiTheme="minorHAnsi" w:cstheme="minorHAnsi"/>
          <w:b/>
        </w:rPr>
        <w:t xml:space="preserve">) </w:t>
      </w:r>
      <w:r w:rsidRPr="0053363A">
        <w:rPr>
          <w:rFonts w:asciiTheme="minorHAnsi" w:hAnsiTheme="minorHAnsi" w:cstheme="minorHAnsi"/>
          <w:b/>
        </w:rPr>
        <w:tab/>
        <w:t xml:space="preserve">If this requirement was introduced, how could compliance be demonstrated? </w:t>
      </w:r>
    </w:p>
    <w:p w:rsidR="00031E76" w:rsidRPr="0053363A" w:rsidRDefault="00D170C6" w:rsidP="00CB2A89">
      <w:pPr>
        <w:pStyle w:val="ListParagraph"/>
        <w:tabs>
          <w:tab w:val="clear" w:pos="720"/>
          <w:tab w:val="clear" w:pos="1440"/>
          <w:tab w:val="left" w:pos="0"/>
          <w:tab w:val="left" w:pos="709"/>
        </w:tabs>
        <w:ind w:left="0"/>
        <w:jc w:val="left"/>
        <w:rPr>
          <w:rFonts w:asciiTheme="minorHAnsi" w:hAnsiTheme="minorHAnsi" w:cstheme="minorHAnsi"/>
          <w:szCs w:val="24"/>
        </w:rPr>
      </w:pPr>
      <w:r w:rsidRPr="0053363A">
        <w:rPr>
          <w:rFonts w:asciiTheme="minorHAnsi" w:hAnsiTheme="minorHAnsi" w:cstheme="minorHAnsi"/>
          <w:color w:val="000000"/>
          <w:szCs w:val="24"/>
          <w:lang w:eastAsia="en-GB"/>
        </w:rPr>
        <w:t xml:space="preserve">As stated in the response to </w:t>
      </w:r>
      <w:proofErr w:type="spellStart"/>
      <w:r w:rsidRPr="0053363A">
        <w:rPr>
          <w:rFonts w:asciiTheme="minorHAnsi" w:hAnsiTheme="minorHAnsi" w:cstheme="minorHAnsi"/>
          <w:color w:val="000000"/>
          <w:szCs w:val="24"/>
          <w:lang w:eastAsia="en-GB"/>
        </w:rPr>
        <w:t>3a</w:t>
      </w:r>
      <w:proofErr w:type="spellEnd"/>
      <w:r w:rsidR="00C40D9B" w:rsidRPr="0053363A">
        <w:rPr>
          <w:rFonts w:asciiTheme="minorHAnsi" w:hAnsiTheme="minorHAnsi" w:cstheme="minorHAnsi"/>
          <w:color w:val="000000"/>
          <w:szCs w:val="24"/>
          <w:lang w:eastAsia="en-GB"/>
        </w:rPr>
        <w:t>)</w:t>
      </w:r>
      <w:r w:rsidRPr="0053363A">
        <w:rPr>
          <w:rFonts w:asciiTheme="minorHAnsi" w:hAnsiTheme="minorHAnsi" w:cstheme="minorHAnsi"/>
          <w:color w:val="000000"/>
          <w:szCs w:val="24"/>
          <w:lang w:eastAsia="en-GB"/>
        </w:rPr>
        <w:t xml:space="preserve"> t</w:t>
      </w:r>
      <w:r w:rsidR="00D20E82" w:rsidRPr="0053363A">
        <w:rPr>
          <w:rFonts w:asciiTheme="minorHAnsi" w:hAnsiTheme="minorHAnsi" w:cstheme="minorHAnsi"/>
          <w:color w:val="000000"/>
          <w:szCs w:val="24"/>
          <w:lang w:eastAsia="en-GB"/>
        </w:rPr>
        <w:t>he types of installations that will be</w:t>
      </w:r>
      <w:r w:rsidR="00D20E82" w:rsidRPr="0053363A">
        <w:rPr>
          <w:rFonts w:asciiTheme="minorHAnsi" w:hAnsiTheme="minorHAnsi" w:cstheme="minorHAnsi"/>
          <w:szCs w:val="24"/>
        </w:rPr>
        <w:t xml:space="preserve"> carried out through the ECO</w:t>
      </w:r>
      <w:r w:rsidR="007710B0" w:rsidRPr="0053363A">
        <w:rPr>
          <w:rFonts w:asciiTheme="minorHAnsi" w:hAnsiTheme="minorHAnsi" w:cstheme="minorHAnsi"/>
          <w:szCs w:val="24"/>
        </w:rPr>
        <w:t xml:space="preserve"> process will, in many cases, </w:t>
      </w:r>
      <w:r w:rsidR="00D20E82" w:rsidRPr="0053363A">
        <w:rPr>
          <w:rFonts w:asciiTheme="minorHAnsi" w:hAnsiTheme="minorHAnsi" w:cstheme="minorHAnsi"/>
          <w:szCs w:val="24"/>
        </w:rPr>
        <w:t xml:space="preserve">be </w:t>
      </w:r>
      <w:r w:rsidR="007710B0" w:rsidRPr="0053363A">
        <w:rPr>
          <w:rFonts w:asciiTheme="minorHAnsi" w:hAnsiTheme="minorHAnsi" w:cstheme="minorHAnsi"/>
          <w:szCs w:val="24"/>
        </w:rPr>
        <w:t xml:space="preserve">exempt from the need for </w:t>
      </w:r>
      <w:r w:rsidR="001475FE" w:rsidRPr="0053363A">
        <w:rPr>
          <w:rFonts w:asciiTheme="minorHAnsi" w:hAnsiTheme="minorHAnsi" w:cstheme="minorHAnsi"/>
          <w:szCs w:val="24"/>
        </w:rPr>
        <w:t xml:space="preserve">a building warrant.  </w:t>
      </w:r>
      <w:r w:rsidR="006E6DCA" w:rsidRPr="0053363A">
        <w:rPr>
          <w:rFonts w:asciiTheme="minorHAnsi" w:hAnsiTheme="minorHAnsi" w:cstheme="minorHAnsi"/>
          <w:szCs w:val="24"/>
        </w:rPr>
        <w:t>Therefore</w:t>
      </w:r>
      <w:r w:rsidR="00A306E1" w:rsidRPr="0053363A">
        <w:rPr>
          <w:rFonts w:asciiTheme="minorHAnsi" w:hAnsiTheme="minorHAnsi" w:cstheme="minorHAnsi"/>
          <w:szCs w:val="24"/>
        </w:rPr>
        <w:t xml:space="preserve"> </w:t>
      </w:r>
      <w:r w:rsidR="00031E76" w:rsidRPr="0053363A">
        <w:rPr>
          <w:rFonts w:asciiTheme="minorHAnsi" w:hAnsiTheme="minorHAnsi" w:cstheme="minorHAnsi"/>
          <w:szCs w:val="24"/>
        </w:rPr>
        <w:t>the local authorit</w:t>
      </w:r>
      <w:r w:rsidR="006E6DCA" w:rsidRPr="0053363A">
        <w:rPr>
          <w:rFonts w:asciiTheme="minorHAnsi" w:hAnsiTheme="minorHAnsi" w:cstheme="minorHAnsi"/>
          <w:szCs w:val="24"/>
        </w:rPr>
        <w:t>y verifiers</w:t>
      </w:r>
      <w:r w:rsidR="00031E76" w:rsidRPr="0053363A">
        <w:rPr>
          <w:rFonts w:asciiTheme="minorHAnsi" w:hAnsiTheme="minorHAnsi" w:cstheme="minorHAnsi"/>
          <w:szCs w:val="24"/>
        </w:rPr>
        <w:t xml:space="preserve"> have no </w:t>
      </w:r>
      <w:r w:rsidR="00CB2A89" w:rsidRPr="0053363A">
        <w:rPr>
          <w:rFonts w:asciiTheme="minorHAnsi" w:hAnsiTheme="minorHAnsi" w:cstheme="minorHAnsi"/>
          <w:szCs w:val="24"/>
        </w:rPr>
        <w:t xml:space="preserve">formal </w:t>
      </w:r>
      <w:r w:rsidR="00031E76" w:rsidRPr="0053363A">
        <w:rPr>
          <w:rFonts w:asciiTheme="minorHAnsi" w:hAnsiTheme="minorHAnsi" w:cstheme="minorHAnsi"/>
          <w:szCs w:val="24"/>
        </w:rPr>
        <w:t xml:space="preserve">role to play in either approval of the proposals or inspecting the completed work.  Accordingly, for these </w:t>
      </w:r>
      <w:r w:rsidR="00CB2A89" w:rsidRPr="0053363A">
        <w:rPr>
          <w:rFonts w:asciiTheme="minorHAnsi" w:hAnsiTheme="minorHAnsi" w:cstheme="minorHAnsi"/>
          <w:szCs w:val="24"/>
        </w:rPr>
        <w:t xml:space="preserve">ECO </w:t>
      </w:r>
      <w:r w:rsidR="00031E76" w:rsidRPr="0053363A">
        <w:rPr>
          <w:rFonts w:asciiTheme="minorHAnsi" w:hAnsiTheme="minorHAnsi" w:cstheme="minorHAnsi"/>
          <w:szCs w:val="24"/>
        </w:rPr>
        <w:t xml:space="preserve">installations </w:t>
      </w:r>
      <w:r w:rsidR="00CB2A89" w:rsidRPr="0053363A">
        <w:rPr>
          <w:rFonts w:asciiTheme="minorHAnsi" w:hAnsiTheme="minorHAnsi" w:cstheme="minorHAnsi"/>
          <w:szCs w:val="24"/>
        </w:rPr>
        <w:t xml:space="preserve">that do not require a building warrant, </w:t>
      </w:r>
      <w:r w:rsidR="00031E76" w:rsidRPr="0053363A">
        <w:rPr>
          <w:rFonts w:asciiTheme="minorHAnsi" w:hAnsiTheme="minorHAnsi" w:cstheme="minorHAnsi"/>
          <w:szCs w:val="24"/>
        </w:rPr>
        <w:t>there is no other Scottish Government approved building standards body confirm</w:t>
      </w:r>
      <w:r w:rsidR="00CB2A89" w:rsidRPr="0053363A">
        <w:rPr>
          <w:rFonts w:asciiTheme="minorHAnsi" w:hAnsiTheme="minorHAnsi" w:cstheme="minorHAnsi"/>
          <w:szCs w:val="24"/>
        </w:rPr>
        <w:t>ing</w:t>
      </w:r>
      <w:r w:rsidR="00031E76" w:rsidRPr="0053363A">
        <w:rPr>
          <w:rFonts w:asciiTheme="minorHAnsi" w:hAnsiTheme="minorHAnsi" w:cstheme="minorHAnsi"/>
          <w:szCs w:val="24"/>
        </w:rPr>
        <w:t xml:space="preserve"> </w:t>
      </w:r>
      <w:r w:rsidR="001305A9" w:rsidRPr="0053363A">
        <w:rPr>
          <w:rFonts w:asciiTheme="minorHAnsi" w:hAnsiTheme="minorHAnsi" w:cstheme="minorHAnsi"/>
          <w:szCs w:val="24"/>
        </w:rPr>
        <w:t>compl</w:t>
      </w:r>
      <w:r w:rsidR="00CB2A89" w:rsidRPr="0053363A">
        <w:rPr>
          <w:rFonts w:asciiTheme="minorHAnsi" w:hAnsiTheme="minorHAnsi" w:cstheme="minorHAnsi"/>
          <w:szCs w:val="24"/>
        </w:rPr>
        <w:t>i</w:t>
      </w:r>
      <w:r w:rsidR="001305A9" w:rsidRPr="0053363A">
        <w:rPr>
          <w:rFonts w:asciiTheme="minorHAnsi" w:hAnsiTheme="minorHAnsi" w:cstheme="minorHAnsi"/>
          <w:szCs w:val="24"/>
        </w:rPr>
        <w:t xml:space="preserve">ance </w:t>
      </w:r>
      <w:r w:rsidR="00CB2A89" w:rsidRPr="0053363A">
        <w:rPr>
          <w:rFonts w:asciiTheme="minorHAnsi" w:hAnsiTheme="minorHAnsi" w:cstheme="minorHAnsi"/>
          <w:szCs w:val="24"/>
        </w:rPr>
        <w:t>with building regulations</w:t>
      </w:r>
      <w:r w:rsidR="00031E76" w:rsidRPr="0053363A">
        <w:rPr>
          <w:rFonts w:asciiTheme="minorHAnsi" w:hAnsiTheme="minorHAnsi" w:cstheme="minorHAnsi"/>
          <w:szCs w:val="24"/>
        </w:rPr>
        <w:t xml:space="preserve"> . </w:t>
      </w:r>
    </w:p>
    <w:p w:rsidR="00031E76" w:rsidRPr="0053363A" w:rsidRDefault="00031E76" w:rsidP="00CB2A89">
      <w:pPr>
        <w:pStyle w:val="ListParagraph"/>
        <w:tabs>
          <w:tab w:val="clear" w:pos="720"/>
          <w:tab w:val="left" w:pos="0"/>
        </w:tabs>
        <w:ind w:left="0"/>
        <w:jc w:val="left"/>
        <w:rPr>
          <w:rFonts w:asciiTheme="minorHAnsi" w:hAnsiTheme="minorHAnsi" w:cstheme="minorHAnsi"/>
          <w:szCs w:val="24"/>
        </w:rPr>
      </w:pPr>
    </w:p>
    <w:p w:rsidR="00FC0062" w:rsidRPr="0053363A" w:rsidRDefault="008033ED" w:rsidP="00CB2A89">
      <w:pPr>
        <w:tabs>
          <w:tab w:val="clear" w:pos="720"/>
          <w:tab w:val="left" w:pos="0"/>
        </w:tabs>
        <w:jc w:val="left"/>
        <w:rPr>
          <w:rFonts w:asciiTheme="minorHAnsi" w:hAnsiTheme="minorHAnsi" w:cstheme="minorHAnsi"/>
          <w:szCs w:val="24"/>
        </w:rPr>
      </w:pPr>
      <w:r w:rsidRPr="0053363A">
        <w:rPr>
          <w:rFonts w:asciiTheme="minorHAnsi" w:hAnsiTheme="minorHAnsi" w:cstheme="minorHAnsi"/>
          <w:szCs w:val="24"/>
        </w:rPr>
        <w:t>In cases w</w:t>
      </w:r>
      <w:r w:rsidR="00FC0062" w:rsidRPr="0053363A">
        <w:rPr>
          <w:rFonts w:asciiTheme="minorHAnsi" w:hAnsiTheme="minorHAnsi" w:cstheme="minorHAnsi"/>
          <w:szCs w:val="24"/>
        </w:rPr>
        <w:t xml:space="preserve">here a building warrant is required for </w:t>
      </w:r>
      <w:r w:rsidRPr="0053363A">
        <w:rPr>
          <w:rFonts w:asciiTheme="minorHAnsi" w:hAnsiTheme="minorHAnsi" w:cstheme="minorHAnsi"/>
          <w:szCs w:val="24"/>
        </w:rPr>
        <w:t>the work (</w:t>
      </w:r>
      <w:proofErr w:type="spellStart"/>
      <w:r w:rsidRPr="0053363A">
        <w:rPr>
          <w:rFonts w:asciiTheme="minorHAnsi" w:hAnsiTheme="minorHAnsi" w:cstheme="minorHAnsi"/>
          <w:szCs w:val="24"/>
        </w:rPr>
        <w:t>e.g</w:t>
      </w:r>
      <w:proofErr w:type="spellEnd"/>
      <w:r w:rsidRPr="0053363A">
        <w:rPr>
          <w:rFonts w:asciiTheme="minorHAnsi" w:hAnsiTheme="minorHAnsi" w:cstheme="minorHAnsi"/>
          <w:szCs w:val="24"/>
        </w:rPr>
        <w:t xml:space="preserve"> external wall insulation) the owner will </w:t>
      </w:r>
      <w:r w:rsidR="0021053B" w:rsidRPr="0053363A">
        <w:rPr>
          <w:rFonts w:asciiTheme="minorHAnsi" w:hAnsiTheme="minorHAnsi" w:cstheme="minorHAnsi"/>
          <w:szCs w:val="24"/>
        </w:rPr>
        <w:t xml:space="preserve">obtain a building warrant and, once complete, </w:t>
      </w:r>
      <w:r w:rsidRPr="0053363A">
        <w:rPr>
          <w:rFonts w:asciiTheme="minorHAnsi" w:hAnsiTheme="minorHAnsi" w:cstheme="minorHAnsi"/>
          <w:szCs w:val="24"/>
        </w:rPr>
        <w:t>submit a Completion Certificate to the local authority</w:t>
      </w:r>
      <w:r w:rsidR="0021053B" w:rsidRPr="0053363A">
        <w:rPr>
          <w:rFonts w:asciiTheme="minorHAnsi" w:hAnsiTheme="minorHAnsi" w:cstheme="minorHAnsi"/>
          <w:szCs w:val="24"/>
        </w:rPr>
        <w:t xml:space="preserve"> verifier</w:t>
      </w:r>
      <w:r w:rsidRPr="0053363A">
        <w:rPr>
          <w:rFonts w:asciiTheme="minorHAnsi" w:hAnsiTheme="minorHAnsi" w:cstheme="minorHAnsi"/>
          <w:szCs w:val="24"/>
        </w:rPr>
        <w:t xml:space="preserve">. </w:t>
      </w:r>
      <w:r w:rsidR="00031E76" w:rsidRPr="0053363A">
        <w:rPr>
          <w:rFonts w:asciiTheme="minorHAnsi" w:hAnsiTheme="minorHAnsi" w:cstheme="minorHAnsi"/>
          <w:szCs w:val="24"/>
        </w:rPr>
        <w:t xml:space="preserve"> </w:t>
      </w:r>
      <w:r w:rsidR="00B220C2" w:rsidRPr="0053363A">
        <w:rPr>
          <w:rFonts w:asciiTheme="minorHAnsi" w:hAnsiTheme="minorHAnsi" w:cstheme="minorHAnsi"/>
          <w:szCs w:val="24"/>
        </w:rPr>
        <w:t>This certificate confirms the work meets the Scottish building regulations</w:t>
      </w:r>
      <w:r w:rsidR="00FC0062" w:rsidRPr="0053363A">
        <w:rPr>
          <w:rFonts w:asciiTheme="minorHAnsi" w:hAnsiTheme="minorHAnsi" w:cstheme="minorHAnsi"/>
          <w:szCs w:val="24"/>
        </w:rPr>
        <w:t xml:space="preserve">.  The </w:t>
      </w:r>
      <w:r w:rsidR="00E04303" w:rsidRPr="0053363A">
        <w:rPr>
          <w:rFonts w:asciiTheme="minorHAnsi" w:hAnsiTheme="minorHAnsi" w:cstheme="minorHAnsi"/>
          <w:szCs w:val="24"/>
        </w:rPr>
        <w:t xml:space="preserve">local authority would then </w:t>
      </w:r>
      <w:r w:rsidR="0021053B" w:rsidRPr="0053363A">
        <w:rPr>
          <w:rFonts w:asciiTheme="minorHAnsi" w:hAnsiTheme="minorHAnsi" w:cstheme="minorHAnsi"/>
          <w:szCs w:val="24"/>
        </w:rPr>
        <w:t>accept the</w:t>
      </w:r>
      <w:r w:rsidR="00E04303" w:rsidRPr="0053363A">
        <w:rPr>
          <w:rFonts w:asciiTheme="minorHAnsi" w:hAnsiTheme="minorHAnsi" w:cstheme="minorHAnsi"/>
          <w:szCs w:val="24"/>
        </w:rPr>
        <w:t xml:space="preserve"> Com</w:t>
      </w:r>
      <w:r w:rsidR="0021053B" w:rsidRPr="0053363A">
        <w:rPr>
          <w:rFonts w:asciiTheme="minorHAnsi" w:hAnsiTheme="minorHAnsi" w:cstheme="minorHAnsi"/>
          <w:szCs w:val="24"/>
        </w:rPr>
        <w:t xml:space="preserve">pletion Certificate </w:t>
      </w:r>
      <w:r w:rsidR="00FC0062" w:rsidRPr="0053363A">
        <w:rPr>
          <w:rFonts w:asciiTheme="minorHAnsi" w:hAnsiTheme="minorHAnsi" w:cstheme="minorHAnsi"/>
          <w:szCs w:val="24"/>
        </w:rPr>
        <w:t>after they have carried out ‘reasonable inquiry’ that the work meets the building regulations and has been carried out in accordance with the building warrant.</w:t>
      </w:r>
      <w:r w:rsidR="0021053B" w:rsidRPr="0053363A">
        <w:rPr>
          <w:rFonts w:asciiTheme="minorHAnsi" w:hAnsiTheme="minorHAnsi" w:cstheme="minorHAnsi"/>
          <w:szCs w:val="24"/>
        </w:rPr>
        <w:t xml:space="preserve">  </w:t>
      </w:r>
      <w:r w:rsidR="0090033C" w:rsidRPr="0053363A">
        <w:rPr>
          <w:rFonts w:asciiTheme="minorHAnsi" w:hAnsiTheme="minorHAnsi" w:cstheme="minorHAnsi"/>
          <w:szCs w:val="24"/>
        </w:rPr>
        <w:t xml:space="preserve">Accordingly, the proposed measures of seeking evidence of compliance with national regulations would </w:t>
      </w:r>
      <w:r w:rsidR="00031E76" w:rsidRPr="0053363A">
        <w:rPr>
          <w:rFonts w:asciiTheme="minorHAnsi" w:hAnsiTheme="minorHAnsi" w:cstheme="minorHAnsi"/>
          <w:szCs w:val="24"/>
        </w:rPr>
        <w:t>work</w:t>
      </w:r>
      <w:r w:rsidR="0090033C" w:rsidRPr="0053363A">
        <w:rPr>
          <w:rFonts w:asciiTheme="minorHAnsi" w:hAnsiTheme="minorHAnsi" w:cstheme="minorHAnsi"/>
          <w:szCs w:val="24"/>
        </w:rPr>
        <w:t xml:space="preserve"> where a building warrant is necessary for the ECO installations.</w:t>
      </w:r>
    </w:p>
    <w:p w:rsidR="00B220C2" w:rsidRPr="0053363A" w:rsidRDefault="00B220C2" w:rsidP="00CB2A89">
      <w:pPr>
        <w:pStyle w:val="ListParagraph"/>
        <w:jc w:val="left"/>
        <w:rPr>
          <w:rFonts w:asciiTheme="minorHAnsi" w:hAnsiTheme="minorHAnsi" w:cstheme="minorHAnsi"/>
          <w:szCs w:val="24"/>
        </w:rPr>
      </w:pPr>
    </w:p>
    <w:p w:rsidR="0053363A" w:rsidRPr="0053363A" w:rsidRDefault="0053363A" w:rsidP="0053363A">
      <w:pPr>
        <w:pStyle w:val="Default"/>
        <w:spacing w:after="335"/>
        <w:rPr>
          <w:rFonts w:asciiTheme="minorHAnsi" w:hAnsiTheme="minorHAnsi" w:cstheme="minorHAnsi"/>
          <w:b/>
        </w:rPr>
      </w:pPr>
      <w:proofErr w:type="spellStart"/>
      <w:r w:rsidRPr="0053363A">
        <w:rPr>
          <w:rFonts w:asciiTheme="minorHAnsi" w:hAnsiTheme="minorHAnsi" w:cstheme="minorHAnsi"/>
          <w:b/>
        </w:rPr>
        <w:t>3c</w:t>
      </w:r>
      <w:proofErr w:type="spellEnd"/>
      <w:r w:rsidRPr="0053363A">
        <w:rPr>
          <w:rFonts w:asciiTheme="minorHAnsi" w:hAnsiTheme="minorHAnsi" w:cstheme="minorHAnsi"/>
          <w:b/>
        </w:rPr>
        <w:t xml:space="preserve">) </w:t>
      </w:r>
      <w:r w:rsidRPr="0053363A">
        <w:rPr>
          <w:rFonts w:asciiTheme="minorHAnsi" w:hAnsiTheme="minorHAnsi" w:cstheme="minorHAnsi"/>
          <w:b/>
        </w:rPr>
        <w:tab/>
        <w:t xml:space="preserve">Are you aware of any other means of evidencing compliance with building regulations other than those listed (for either the installation or the product and system, or both)? If so, please provide details. </w:t>
      </w:r>
    </w:p>
    <w:p w:rsidR="0032533E" w:rsidRPr="0053363A" w:rsidRDefault="007710B0" w:rsidP="00CB2A89">
      <w:pPr>
        <w:pStyle w:val="ListParagraph"/>
        <w:tabs>
          <w:tab w:val="clear" w:pos="720"/>
          <w:tab w:val="left" w:pos="709"/>
        </w:tabs>
        <w:ind w:left="0"/>
        <w:jc w:val="left"/>
        <w:rPr>
          <w:rFonts w:asciiTheme="minorHAnsi" w:hAnsiTheme="minorHAnsi" w:cstheme="minorHAnsi"/>
          <w:szCs w:val="24"/>
        </w:rPr>
      </w:pPr>
      <w:r w:rsidRPr="0053363A">
        <w:rPr>
          <w:rFonts w:asciiTheme="minorHAnsi" w:hAnsiTheme="minorHAnsi" w:cstheme="minorHAnsi"/>
          <w:szCs w:val="24"/>
        </w:rPr>
        <w:lastRenderedPageBreak/>
        <w:t xml:space="preserve">As stated in the response to question </w:t>
      </w:r>
      <w:proofErr w:type="spellStart"/>
      <w:r w:rsidRPr="0053363A">
        <w:rPr>
          <w:rFonts w:asciiTheme="minorHAnsi" w:hAnsiTheme="minorHAnsi" w:cstheme="minorHAnsi"/>
          <w:szCs w:val="24"/>
        </w:rPr>
        <w:t>3</w:t>
      </w:r>
      <w:r w:rsidR="00031E76" w:rsidRPr="0053363A">
        <w:rPr>
          <w:rFonts w:asciiTheme="minorHAnsi" w:hAnsiTheme="minorHAnsi" w:cstheme="minorHAnsi"/>
          <w:szCs w:val="24"/>
        </w:rPr>
        <w:t>a</w:t>
      </w:r>
      <w:proofErr w:type="spellEnd"/>
      <w:r w:rsidRPr="0053363A">
        <w:rPr>
          <w:rFonts w:asciiTheme="minorHAnsi" w:hAnsiTheme="minorHAnsi" w:cstheme="minorHAnsi"/>
          <w:szCs w:val="24"/>
        </w:rPr>
        <w:t>)</w:t>
      </w:r>
      <w:r w:rsidR="0090033C" w:rsidRPr="0053363A">
        <w:rPr>
          <w:rFonts w:asciiTheme="minorHAnsi" w:hAnsiTheme="minorHAnsi" w:cstheme="minorHAnsi"/>
          <w:szCs w:val="24"/>
        </w:rPr>
        <w:t xml:space="preserve"> it is the</w:t>
      </w:r>
      <w:r w:rsidR="0032533E" w:rsidRPr="0053363A">
        <w:rPr>
          <w:rFonts w:asciiTheme="minorHAnsi" w:hAnsiTheme="minorHAnsi" w:cstheme="minorHAnsi"/>
          <w:szCs w:val="24"/>
        </w:rPr>
        <w:t xml:space="preserve"> 32 Scottish</w:t>
      </w:r>
      <w:r w:rsidR="0090033C" w:rsidRPr="0053363A">
        <w:rPr>
          <w:rFonts w:asciiTheme="minorHAnsi" w:hAnsiTheme="minorHAnsi" w:cstheme="minorHAnsi"/>
          <w:szCs w:val="24"/>
        </w:rPr>
        <w:t xml:space="preserve"> local authorities </w:t>
      </w:r>
      <w:r w:rsidR="0032533E" w:rsidRPr="0053363A">
        <w:rPr>
          <w:rFonts w:asciiTheme="minorHAnsi" w:hAnsiTheme="minorHAnsi" w:cstheme="minorHAnsi"/>
          <w:szCs w:val="24"/>
        </w:rPr>
        <w:t>that</w:t>
      </w:r>
      <w:r w:rsidR="0090033C" w:rsidRPr="0053363A">
        <w:rPr>
          <w:rFonts w:asciiTheme="minorHAnsi" w:hAnsiTheme="minorHAnsi" w:cstheme="minorHAnsi"/>
          <w:szCs w:val="24"/>
        </w:rPr>
        <w:t xml:space="preserve"> are appointed as </w:t>
      </w:r>
      <w:r w:rsidR="0032533E" w:rsidRPr="0053363A">
        <w:rPr>
          <w:rFonts w:asciiTheme="minorHAnsi" w:hAnsiTheme="minorHAnsi" w:cstheme="minorHAnsi"/>
          <w:szCs w:val="24"/>
        </w:rPr>
        <w:t xml:space="preserve">sole </w:t>
      </w:r>
      <w:r w:rsidR="0090033C" w:rsidRPr="0053363A">
        <w:rPr>
          <w:rFonts w:asciiTheme="minorHAnsi" w:hAnsiTheme="minorHAnsi" w:cstheme="minorHAnsi"/>
          <w:szCs w:val="24"/>
        </w:rPr>
        <w:t>verifiers of the building standards system</w:t>
      </w:r>
      <w:r w:rsidRPr="0053363A">
        <w:rPr>
          <w:rFonts w:asciiTheme="minorHAnsi" w:hAnsiTheme="minorHAnsi" w:cstheme="minorHAnsi"/>
          <w:szCs w:val="24"/>
        </w:rPr>
        <w:t>.</w:t>
      </w:r>
      <w:r w:rsidR="0032533E" w:rsidRPr="0053363A">
        <w:rPr>
          <w:rFonts w:asciiTheme="minorHAnsi" w:hAnsiTheme="minorHAnsi" w:cstheme="minorHAnsi"/>
          <w:szCs w:val="24"/>
        </w:rPr>
        <w:t xml:space="preserve">  </w:t>
      </w:r>
      <w:r w:rsidR="00CE1E01" w:rsidRPr="0053363A">
        <w:rPr>
          <w:rFonts w:asciiTheme="minorHAnsi" w:hAnsiTheme="minorHAnsi" w:cstheme="minorHAnsi"/>
          <w:szCs w:val="24"/>
        </w:rPr>
        <w:t>Whilst the</w:t>
      </w:r>
      <w:r w:rsidR="00CB2A89" w:rsidRPr="0053363A">
        <w:rPr>
          <w:rFonts w:asciiTheme="minorHAnsi" w:hAnsiTheme="minorHAnsi" w:cstheme="minorHAnsi"/>
          <w:szCs w:val="24"/>
        </w:rPr>
        <w:t>re</w:t>
      </w:r>
      <w:r w:rsidR="00CE1E01" w:rsidRPr="0053363A">
        <w:rPr>
          <w:rFonts w:asciiTheme="minorHAnsi" w:hAnsiTheme="minorHAnsi" w:cstheme="minorHAnsi"/>
          <w:szCs w:val="24"/>
        </w:rPr>
        <w:t xml:space="preserve"> </w:t>
      </w:r>
      <w:r w:rsidR="00CB2A89" w:rsidRPr="0053363A">
        <w:rPr>
          <w:rFonts w:asciiTheme="minorHAnsi" w:hAnsiTheme="minorHAnsi" w:cstheme="minorHAnsi"/>
          <w:szCs w:val="24"/>
        </w:rPr>
        <w:t xml:space="preserve">are </w:t>
      </w:r>
      <w:r w:rsidR="00CE1E01" w:rsidRPr="0053363A">
        <w:rPr>
          <w:rFonts w:asciiTheme="minorHAnsi" w:hAnsiTheme="minorHAnsi" w:cstheme="minorHAnsi"/>
          <w:szCs w:val="24"/>
        </w:rPr>
        <w:t xml:space="preserve">specified parts of construction </w:t>
      </w:r>
      <w:r w:rsidR="00CB2A89" w:rsidRPr="0053363A">
        <w:rPr>
          <w:rFonts w:asciiTheme="minorHAnsi" w:hAnsiTheme="minorHAnsi" w:cstheme="minorHAnsi"/>
          <w:szCs w:val="24"/>
        </w:rPr>
        <w:t>that can</w:t>
      </w:r>
      <w:r w:rsidR="00CE1E01" w:rsidRPr="0053363A">
        <w:rPr>
          <w:rFonts w:asciiTheme="minorHAnsi" w:hAnsiTheme="minorHAnsi" w:cstheme="minorHAnsi"/>
          <w:szCs w:val="24"/>
        </w:rPr>
        <w:t xml:space="preserve"> be certified </w:t>
      </w:r>
      <w:r w:rsidR="002C7F13" w:rsidRPr="0053363A">
        <w:rPr>
          <w:rFonts w:asciiTheme="minorHAnsi" w:hAnsiTheme="minorHAnsi" w:cstheme="minorHAnsi"/>
          <w:szCs w:val="24"/>
        </w:rPr>
        <w:t xml:space="preserve">as compliant with building regulations by Scottish Government approved bodies </w:t>
      </w:r>
      <w:r w:rsidR="0032533E" w:rsidRPr="0053363A">
        <w:rPr>
          <w:rFonts w:asciiTheme="minorHAnsi" w:hAnsiTheme="minorHAnsi" w:cstheme="minorHAnsi"/>
          <w:szCs w:val="24"/>
        </w:rPr>
        <w:t>the</w:t>
      </w:r>
      <w:r w:rsidR="00CE1E01" w:rsidRPr="0053363A">
        <w:rPr>
          <w:rFonts w:asciiTheme="minorHAnsi" w:hAnsiTheme="minorHAnsi" w:cstheme="minorHAnsi"/>
          <w:szCs w:val="24"/>
        </w:rPr>
        <w:t xml:space="preserve">ir </w:t>
      </w:r>
      <w:r w:rsidR="0032533E" w:rsidRPr="0053363A">
        <w:rPr>
          <w:rFonts w:asciiTheme="minorHAnsi" w:hAnsiTheme="minorHAnsi" w:cstheme="minorHAnsi"/>
          <w:szCs w:val="24"/>
        </w:rPr>
        <w:t>function is limited to confirming compliance on work that forms part of a building warrant.</w:t>
      </w:r>
      <w:r w:rsidR="00CE1E01" w:rsidRPr="0053363A">
        <w:rPr>
          <w:rFonts w:asciiTheme="minorHAnsi" w:hAnsiTheme="minorHAnsi" w:cstheme="minorHAnsi"/>
          <w:szCs w:val="24"/>
        </w:rPr>
        <w:t xml:space="preserve">  </w:t>
      </w:r>
      <w:r w:rsidR="002C7F13" w:rsidRPr="0053363A">
        <w:rPr>
          <w:rFonts w:asciiTheme="minorHAnsi" w:hAnsiTheme="minorHAnsi" w:cstheme="minorHAnsi"/>
          <w:szCs w:val="24"/>
        </w:rPr>
        <w:t>Currently there are Certifier of Construction Schemes for drainage, plumbing and electrical installations.  There are no Scottish Government approved bodies that certify compliance with the Energy requirements of the building regulations.</w:t>
      </w:r>
    </w:p>
    <w:p w:rsidR="001305A9" w:rsidRPr="0053363A" w:rsidRDefault="001305A9" w:rsidP="00CB2A89">
      <w:pPr>
        <w:pStyle w:val="ListParagraph"/>
        <w:tabs>
          <w:tab w:val="clear" w:pos="720"/>
          <w:tab w:val="left" w:pos="709"/>
        </w:tabs>
        <w:ind w:left="0"/>
        <w:jc w:val="left"/>
        <w:rPr>
          <w:rFonts w:asciiTheme="minorHAnsi" w:hAnsiTheme="minorHAnsi" w:cstheme="minorHAnsi"/>
          <w:szCs w:val="24"/>
        </w:rPr>
      </w:pPr>
    </w:p>
    <w:p w:rsidR="0053363A" w:rsidRPr="0053363A" w:rsidRDefault="0053363A" w:rsidP="0053363A">
      <w:pPr>
        <w:pStyle w:val="Default"/>
        <w:rPr>
          <w:rFonts w:asciiTheme="minorHAnsi" w:hAnsiTheme="minorHAnsi" w:cstheme="minorHAnsi"/>
          <w:b/>
        </w:rPr>
      </w:pPr>
      <w:proofErr w:type="spellStart"/>
      <w:r w:rsidRPr="0053363A">
        <w:rPr>
          <w:rFonts w:asciiTheme="minorHAnsi" w:hAnsiTheme="minorHAnsi" w:cstheme="minorHAnsi"/>
          <w:b/>
        </w:rPr>
        <w:t>3d</w:t>
      </w:r>
      <w:proofErr w:type="spellEnd"/>
      <w:r w:rsidRPr="0053363A">
        <w:rPr>
          <w:rFonts w:asciiTheme="minorHAnsi" w:hAnsiTheme="minorHAnsi" w:cstheme="minorHAnsi"/>
          <w:b/>
        </w:rPr>
        <w:t xml:space="preserve">) </w:t>
      </w:r>
      <w:r w:rsidRPr="0053363A">
        <w:rPr>
          <w:rFonts w:asciiTheme="minorHAnsi" w:hAnsiTheme="minorHAnsi" w:cstheme="minorHAnsi"/>
          <w:b/>
        </w:rPr>
        <w:tab/>
        <w:t xml:space="preserve">Do you think we should introduce this requirement from the date version 1.2 of the guidance takes effect or for the next ECO obligation period (2015-2017)? Please give reasons for your answer. </w:t>
      </w:r>
    </w:p>
    <w:p w:rsidR="0053363A" w:rsidRPr="0053363A" w:rsidRDefault="0053363A" w:rsidP="0053363A">
      <w:pPr>
        <w:pStyle w:val="ListParagraph"/>
        <w:tabs>
          <w:tab w:val="clear" w:pos="720"/>
          <w:tab w:val="left" w:pos="709"/>
        </w:tabs>
        <w:ind w:left="0"/>
        <w:jc w:val="left"/>
        <w:rPr>
          <w:rFonts w:asciiTheme="minorHAnsi" w:hAnsiTheme="minorHAnsi" w:cstheme="minorHAnsi"/>
          <w:szCs w:val="24"/>
        </w:rPr>
      </w:pPr>
      <w:r w:rsidRPr="0053363A">
        <w:rPr>
          <w:rFonts w:asciiTheme="minorHAnsi" w:hAnsiTheme="minorHAnsi" w:cstheme="minorHAnsi"/>
          <w:szCs w:val="24"/>
        </w:rPr>
        <w:tab/>
      </w:r>
    </w:p>
    <w:p w:rsidR="00D7406F" w:rsidRPr="0053363A" w:rsidRDefault="00D7406F" w:rsidP="00CB2A89">
      <w:pPr>
        <w:pStyle w:val="ListParagraph"/>
        <w:tabs>
          <w:tab w:val="clear" w:pos="720"/>
          <w:tab w:val="left" w:pos="709"/>
        </w:tabs>
        <w:ind w:left="0"/>
        <w:jc w:val="left"/>
        <w:rPr>
          <w:rFonts w:asciiTheme="minorHAnsi" w:hAnsiTheme="minorHAnsi" w:cstheme="minorHAnsi"/>
          <w:szCs w:val="24"/>
        </w:rPr>
      </w:pPr>
      <w:r w:rsidRPr="0053363A">
        <w:rPr>
          <w:rFonts w:asciiTheme="minorHAnsi" w:hAnsiTheme="minorHAnsi" w:cstheme="minorHAnsi"/>
          <w:szCs w:val="24"/>
        </w:rPr>
        <w:t>It is suggested that the new requirement take effect from the next obligation period.  This will allow industry a</w:t>
      </w:r>
      <w:r w:rsidR="00B13F92" w:rsidRPr="0053363A">
        <w:rPr>
          <w:rFonts w:asciiTheme="minorHAnsi" w:hAnsiTheme="minorHAnsi" w:cstheme="minorHAnsi"/>
          <w:szCs w:val="24"/>
        </w:rPr>
        <w:t>n extended</w:t>
      </w:r>
      <w:r w:rsidRPr="0053363A">
        <w:rPr>
          <w:rFonts w:asciiTheme="minorHAnsi" w:hAnsiTheme="minorHAnsi" w:cstheme="minorHAnsi"/>
          <w:szCs w:val="24"/>
        </w:rPr>
        <w:t xml:space="preserve"> period of time to prepare for the new requirement.  </w:t>
      </w:r>
    </w:p>
    <w:sectPr w:rsidR="00D7406F" w:rsidRPr="0053363A"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7D" w:rsidRDefault="00CD6D7D">
      <w:pPr>
        <w:spacing w:line="240" w:lineRule="auto"/>
      </w:pPr>
      <w:r>
        <w:separator/>
      </w:r>
    </w:p>
  </w:endnote>
  <w:endnote w:type="continuationSeparator" w:id="0">
    <w:p w:rsidR="00CD6D7D" w:rsidRDefault="00CD6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01" w:rsidRPr="0067486A" w:rsidRDefault="00CE1E0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7D" w:rsidRDefault="00CD6D7D">
      <w:pPr>
        <w:spacing w:line="240" w:lineRule="auto"/>
      </w:pPr>
      <w:r>
        <w:separator/>
      </w:r>
    </w:p>
  </w:footnote>
  <w:footnote w:type="continuationSeparator" w:id="0">
    <w:p w:rsidR="00CD6D7D" w:rsidRDefault="00CD6D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01" w:rsidRPr="0067486A" w:rsidRDefault="00CE1E01"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4E8DB7"/>
    <w:multiLevelType w:val="hybridMultilevel"/>
    <w:tmpl w:val="2098A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FA35353"/>
    <w:multiLevelType w:val="hybridMultilevel"/>
    <w:tmpl w:val="5CE63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039A2B5"/>
    <w:multiLevelType w:val="hybridMultilevel"/>
    <w:tmpl w:val="793323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6DED6785"/>
    <w:multiLevelType w:val="hybridMultilevel"/>
    <w:tmpl w:val="2E1A2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A5"/>
    <w:rsid w:val="000135F2"/>
    <w:rsid w:val="00026793"/>
    <w:rsid w:val="00031E76"/>
    <w:rsid w:val="0004249E"/>
    <w:rsid w:val="00100021"/>
    <w:rsid w:val="001267F7"/>
    <w:rsid w:val="001305A9"/>
    <w:rsid w:val="001475FE"/>
    <w:rsid w:val="00157346"/>
    <w:rsid w:val="00192DC7"/>
    <w:rsid w:val="001E2F67"/>
    <w:rsid w:val="0021053B"/>
    <w:rsid w:val="00230AE7"/>
    <w:rsid w:val="00252692"/>
    <w:rsid w:val="002C7F13"/>
    <w:rsid w:val="002D1F9D"/>
    <w:rsid w:val="002F3688"/>
    <w:rsid w:val="0032533E"/>
    <w:rsid w:val="0035311C"/>
    <w:rsid w:val="003639CF"/>
    <w:rsid w:val="003F2479"/>
    <w:rsid w:val="003F5A10"/>
    <w:rsid w:val="00411FC4"/>
    <w:rsid w:val="004814A1"/>
    <w:rsid w:val="004E2B06"/>
    <w:rsid w:val="0050667D"/>
    <w:rsid w:val="0053363A"/>
    <w:rsid w:val="00550B74"/>
    <w:rsid w:val="005919D2"/>
    <w:rsid w:val="005A46E3"/>
    <w:rsid w:val="00617FC5"/>
    <w:rsid w:val="00650431"/>
    <w:rsid w:val="00662A95"/>
    <w:rsid w:val="0067486A"/>
    <w:rsid w:val="006D26F7"/>
    <w:rsid w:val="006E41A5"/>
    <w:rsid w:val="006E6DCA"/>
    <w:rsid w:val="007710B0"/>
    <w:rsid w:val="00777251"/>
    <w:rsid w:val="007B2C08"/>
    <w:rsid w:val="008033ED"/>
    <w:rsid w:val="00834DFC"/>
    <w:rsid w:val="00876DFC"/>
    <w:rsid w:val="008E1E94"/>
    <w:rsid w:val="0090033C"/>
    <w:rsid w:val="00952710"/>
    <w:rsid w:val="00961B5F"/>
    <w:rsid w:val="0098656E"/>
    <w:rsid w:val="009D5A13"/>
    <w:rsid w:val="009E259B"/>
    <w:rsid w:val="009F71B8"/>
    <w:rsid w:val="00A306E1"/>
    <w:rsid w:val="00A56EBA"/>
    <w:rsid w:val="00A604B6"/>
    <w:rsid w:val="00A90A53"/>
    <w:rsid w:val="00AB54FF"/>
    <w:rsid w:val="00AC310B"/>
    <w:rsid w:val="00AD6528"/>
    <w:rsid w:val="00AE01CB"/>
    <w:rsid w:val="00B13F92"/>
    <w:rsid w:val="00B220C2"/>
    <w:rsid w:val="00B73BE9"/>
    <w:rsid w:val="00C37268"/>
    <w:rsid w:val="00C40D9B"/>
    <w:rsid w:val="00C7549B"/>
    <w:rsid w:val="00C86FBA"/>
    <w:rsid w:val="00C87AE5"/>
    <w:rsid w:val="00CB2A89"/>
    <w:rsid w:val="00CB6D00"/>
    <w:rsid w:val="00CC0D7A"/>
    <w:rsid w:val="00CD0CC2"/>
    <w:rsid w:val="00CD6D7D"/>
    <w:rsid w:val="00CE1E01"/>
    <w:rsid w:val="00CF34AF"/>
    <w:rsid w:val="00D170C6"/>
    <w:rsid w:val="00D20E82"/>
    <w:rsid w:val="00D239EF"/>
    <w:rsid w:val="00D46540"/>
    <w:rsid w:val="00D7406F"/>
    <w:rsid w:val="00DC6F7B"/>
    <w:rsid w:val="00DD03F0"/>
    <w:rsid w:val="00E04303"/>
    <w:rsid w:val="00E3599D"/>
    <w:rsid w:val="00E36759"/>
    <w:rsid w:val="00E610F9"/>
    <w:rsid w:val="00EF1A1C"/>
    <w:rsid w:val="00EF2C5A"/>
    <w:rsid w:val="00EF3ECC"/>
    <w:rsid w:val="00F66075"/>
    <w:rsid w:val="00F663F2"/>
    <w:rsid w:val="00FB12E8"/>
    <w:rsid w:val="00FC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E41A5"/>
    <w:pPr>
      <w:ind w:left="720"/>
      <w:contextualSpacing/>
    </w:pPr>
  </w:style>
  <w:style w:type="paragraph" w:customStyle="1" w:styleId="Default">
    <w:name w:val="Default"/>
    <w:rsid w:val="00DD03F0"/>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semiHidden/>
    <w:unhideWhenUsed/>
    <w:rsid w:val="00961B5F"/>
    <w:rPr>
      <w:sz w:val="16"/>
      <w:szCs w:val="16"/>
    </w:rPr>
  </w:style>
  <w:style w:type="paragraph" w:styleId="CommentText">
    <w:name w:val="annotation text"/>
    <w:basedOn w:val="Normal"/>
    <w:link w:val="CommentTextChar"/>
    <w:uiPriority w:val="99"/>
    <w:semiHidden/>
    <w:unhideWhenUsed/>
    <w:rsid w:val="00961B5F"/>
    <w:pPr>
      <w:spacing w:line="240" w:lineRule="auto"/>
    </w:pPr>
    <w:rPr>
      <w:sz w:val="20"/>
    </w:rPr>
  </w:style>
  <w:style w:type="character" w:customStyle="1" w:styleId="CommentTextChar">
    <w:name w:val="Comment Text Char"/>
    <w:basedOn w:val="DefaultParagraphFont"/>
    <w:link w:val="CommentText"/>
    <w:uiPriority w:val="99"/>
    <w:semiHidden/>
    <w:rsid w:val="00961B5F"/>
    <w:rPr>
      <w:sz w:val="20"/>
      <w:lang w:eastAsia="en-US"/>
    </w:rPr>
  </w:style>
  <w:style w:type="paragraph" w:styleId="CommentSubject">
    <w:name w:val="annotation subject"/>
    <w:basedOn w:val="CommentText"/>
    <w:next w:val="CommentText"/>
    <w:link w:val="CommentSubjectChar"/>
    <w:uiPriority w:val="99"/>
    <w:semiHidden/>
    <w:unhideWhenUsed/>
    <w:rsid w:val="00961B5F"/>
    <w:rPr>
      <w:b/>
      <w:bCs/>
    </w:rPr>
  </w:style>
  <w:style w:type="character" w:customStyle="1" w:styleId="CommentSubjectChar">
    <w:name w:val="Comment Subject Char"/>
    <w:basedOn w:val="CommentTextChar"/>
    <w:link w:val="CommentSubject"/>
    <w:uiPriority w:val="99"/>
    <w:semiHidden/>
    <w:rsid w:val="00961B5F"/>
    <w:rPr>
      <w:b/>
      <w:bCs/>
      <w:sz w:val="20"/>
      <w:lang w:eastAsia="en-US"/>
    </w:rPr>
  </w:style>
  <w:style w:type="paragraph" w:styleId="BalloonText">
    <w:name w:val="Balloon Text"/>
    <w:basedOn w:val="Normal"/>
    <w:link w:val="BalloonTextChar"/>
    <w:uiPriority w:val="99"/>
    <w:semiHidden/>
    <w:unhideWhenUsed/>
    <w:rsid w:val="00961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F"/>
    <w:rPr>
      <w:rFonts w:ascii="Tahoma" w:hAnsi="Tahoma" w:cs="Tahoma"/>
      <w:sz w:val="16"/>
      <w:szCs w:val="16"/>
      <w:lang w:eastAsia="en-US"/>
    </w:rPr>
  </w:style>
  <w:style w:type="paragraph" w:styleId="PlainText">
    <w:name w:val="Plain Text"/>
    <w:basedOn w:val="Normal"/>
    <w:link w:val="PlainTextChar"/>
    <w:uiPriority w:val="99"/>
    <w:semiHidden/>
    <w:unhideWhenUsed/>
    <w:rsid w:val="0098656E"/>
    <w:pPr>
      <w:tabs>
        <w:tab w:val="clear" w:pos="720"/>
        <w:tab w:val="clear" w:pos="1440"/>
        <w:tab w:val="clear" w:pos="2160"/>
        <w:tab w:val="clear" w:pos="2880"/>
        <w:tab w:val="clear" w:pos="4680"/>
        <w:tab w:val="clear" w:pos="5400"/>
        <w:tab w:val="clear" w:pos="9000"/>
      </w:tabs>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8656E"/>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E41A5"/>
    <w:pPr>
      <w:ind w:left="720"/>
      <w:contextualSpacing/>
    </w:pPr>
  </w:style>
  <w:style w:type="paragraph" w:customStyle="1" w:styleId="Default">
    <w:name w:val="Default"/>
    <w:rsid w:val="00DD03F0"/>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semiHidden/>
    <w:unhideWhenUsed/>
    <w:rsid w:val="00961B5F"/>
    <w:rPr>
      <w:sz w:val="16"/>
      <w:szCs w:val="16"/>
    </w:rPr>
  </w:style>
  <w:style w:type="paragraph" w:styleId="CommentText">
    <w:name w:val="annotation text"/>
    <w:basedOn w:val="Normal"/>
    <w:link w:val="CommentTextChar"/>
    <w:uiPriority w:val="99"/>
    <w:semiHidden/>
    <w:unhideWhenUsed/>
    <w:rsid w:val="00961B5F"/>
    <w:pPr>
      <w:spacing w:line="240" w:lineRule="auto"/>
    </w:pPr>
    <w:rPr>
      <w:sz w:val="20"/>
    </w:rPr>
  </w:style>
  <w:style w:type="character" w:customStyle="1" w:styleId="CommentTextChar">
    <w:name w:val="Comment Text Char"/>
    <w:basedOn w:val="DefaultParagraphFont"/>
    <w:link w:val="CommentText"/>
    <w:uiPriority w:val="99"/>
    <w:semiHidden/>
    <w:rsid w:val="00961B5F"/>
    <w:rPr>
      <w:sz w:val="20"/>
      <w:lang w:eastAsia="en-US"/>
    </w:rPr>
  </w:style>
  <w:style w:type="paragraph" w:styleId="CommentSubject">
    <w:name w:val="annotation subject"/>
    <w:basedOn w:val="CommentText"/>
    <w:next w:val="CommentText"/>
    <w:link w:val="CommentSubjectChar"/>
    <w:uiPriority w:val="99"/>
    <w:semiHidden/>
    <w:unhideWhenUsed/>
    <w:rsid w:val="00961B5F"/>
    <w:rPr>
      <w:b/>
      <w:bCs/>
    </w:rPr>
  </w:style>
  <w:style w:type="character" w:customStyle="1" w:styleId="CommentSubjectChar">
    <w:name w:val="Comment Subject Char"/>
    <w:basedOn w:val="CommentTextChar"/>
    <w:link w:val="CommentSubject"/>
    <w:uiPriority w:val="99"/>
    <w:semiHidden/>
    <w:rsid w:val="00961B5F"/>
    <w:rPr>
      <w:b/>
      <w:bCs/>
      <w:sz w:val="20"/>
      <w:lang w:eastAsia="en-US"/>
    </w:rPr>
  </w:style>
  <w:style w:type="paragraph" w:styleId="BalloonText">
    <w:name w:val="Balloon Text"/>
    <w:basedOn w:val="Normal"/>
    <w:link w:val="BalloonTextChar"/>
    <w:uiPriority w:val="99"/>
    <w:semiHidden/>
    <w:unhideWhenUsed/>
    <w:rsid w:val="00961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F"/>
    <w:rPr>
      <w:rFonts w:ascii="Tahoma" w:hAnsi="Tahoma" w:cs="Tahoma"/>
      <w:sz w:val="16"/>
      <w:szCs w:val="16"/>
      <w:lang w:eastAsia="en-US"/>
    </w:rPr>
  </w:style>
  <w:style w:type="paragraph" w:styleId="PlainText">
    <w:name w:val="Plain Text"/>
    <w:basedOn w:val="Normal"/>
    <w:link w:val="PlainTextChar"/>
    <w:uiPriority w:val="99"/>
    <w:semiHidden/>
    <w:unhideWhenUsed/>
    <w:rsid w:val="0098656E"/>
    <w:pPr>
      <w:tabs>
        <w:tab w:val="clear" w:pos="720"/>
        <w:tab w:val="clear" w:pos="1440"/>
        <w:tab w:val="clear" w:pos="2160"/>
        <w:tab w:val="clear" w:pos="2880"/>
        <w:tab w:val="clear" w:pos="4680"/>
        <w:tab w:val="clear" w:pos="5400"/>
        <w:tab w:val="clear" w:pos="9000"/>
      </w:tabs>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8656E"/>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55">
      <w:bodyDiv w:val="1"/>
      <w:marLeft w:val="0"/>
      <w:marRight w:val="0"/>
      <w:marTop w:val="0"/>
      <w:marBottom w:val="0"/>
      <w:divBdr>
        <w:top w:val="none" w:sz="0" w:space="0" w:color="auto"/>
        <w:left w:val="none" w:sz="0" w:space="0" w:color="auto"/>
        <w:bottom w:val="none" w:sz="0" w:space="0" w:color="auto"/>
        <w:right w:val="none" w:sz="0" w:space="0" w:color="auto"/>
      </w:divBdr>
    </w:div>
    <w:div w:id="5278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n414340</dc:creator>
  <cp:lastModifiedBy>Z610368</cp:lastModifiedBy>
  <cp:revision>2</cp:revision>
  <cp:lastPrinted>2014-09-19T11:04:00Z</cp:lastPrinted>
  <dcterms:created xsi:type="dcterms:W3CDTF">2016-07-19T09:03:00Z</dcterms:created>
  <dcterms:modified xsi:type="dcterms:W3CDTF">2016-07-19T09:03:00Z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A9313405</vt:lpwstr>
  </property>
  <property fmtid="{D5CDD505-2E9C-101B-9397-08002B2CF9AE}" pid="4" name="Objective-Title">
    <vt:lpwstr>ECO - Consultation on revisions to the guidance for suppliers - Response - September 2014</vt:lpwstr>
  </property>
  <property fmtid="{D5CDD505-2E9C-101B-9397-08002B2CF9AE}" pid="5" name="Objective-Comment">
    <vt:lpwstr>
    </vt:lpwstr>
  </property>
  <property fmtid="{D5CDD505-2E9C-101B-9397-08002B2CF9AE}" pid="6" name="Objective-CreationStamp">
    <vt:filetime>2014-09-19T11:47:00Z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2014-09-22T11:32:36Z</vt:filetime>
  </property>
  <property fmtid="{D5CDD505-2E9C-101B-9397-08002B2CF9AE}" pid="10" name="Objective-ModificationStamp">
    <vt:filetime>2014-09-22T11:32:38Z</vt:filetime>
  </property>
  <property fmtid="{D5CDD505-2E9C-101B-9397-08002B2CF9AE}" pid="11" name="Objective-Owner">
    <vt:lpwstr>Macleod, Alasdair A (N413818)</vt:lpwstr>
  </property>
  <property fmtid="{D5CDD505-2E9C-101B-9397-08002B2CF9AE}" pid="12" name="Objective-Path">
    <vt:lpwstr>Objective Global Folder:SG File Plan:People, communities and living:Housing:Housing - Sustainability Strategy:Advice and policy: Housing - Sustainability Strategy:Energy Company Obligation: Funding: Advice and Policy: 2012-2013:</vt:lpwstr>
  </property>
  <property fmtid="{D5CDD505-2E9C-101B-9397-08002B2CF9AE}" pid="13" name="Objective-Parent">
    <vt:lpwstr>Energy Company Obligation: Funding: Advice and Policy: 2012-2013</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POL/17791</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